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7ECEB" w14:textId="65135593" w:rsidR="005F22C4" w:rsidRPr="00AF2C1E" w:rsidRDefault="00716DD3" w:rsidP="005F22C4">
      <w:pPr>
        <w:rPr>
          <w:rFonts w:ascii="Arial" w:hAnsi="Arial" w:cs="Arial"/>
        </w:rPr>
      </w:pPr>
      <w:r w:rsidRPr="00AF2C1E">
        <w:rPr>
          <w:rFonts w:ascii="Arial" w:hAnsi="Arial" w:cs="Arial"/>
          <w:noProof/>
          <w:lang w:eastAsia="pl-PL"/>
        </w:rPr>
        <w:drawing>
          <wp:inline distT="0" distB="0" distL="0" distR="0" wp14:anchorId="6EA0FA32" wp14:editId="2FBA8C2F">
            <wp:extent cx="5759450" cy="419100"/>
            <wp:effectExtent l="0" t="0" r="0" b="0"/>
            <wp:docPr id="1" name="Obraz 1" descr="Pasek logotypów zawierających kolejno: logo Funduszy Europejskich z odniesieniem słownym do programu regionalnego, barwy Rzeczypospolitej Polskiej, logo Podkarpackie przestrzeń otwarta, logo Unii Europejskiej z odniesieniem słownym do Europejskich Funduszy Strukturalnych i Inwesty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epr-pl-podk-ueef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19100"/>
                    </a:xfrm>
                    <a:prstGeom prst="rect">
                      <a:avLst/>
                    </a:prstGeom>
                    <a:noFill/>
                    <a:ln>
                      <a:noFill/>
                    </a:ln>
                  </pic:spPr>
                </pic:pic>
              </a:graphicData>
            </a:graphic>
          </wp:inline>
        </w:drawing>
      </w:r>
    </w:p>
    <w:p w14:paraId="3DEC320A" w14:textId="77777777" w:rsidR="007F46B3" w:rsidRPr="00AF2C1E" w:rsidRDefault="007F46B3" w:rsidP="00897F56">
      <w:pPr>
        <w:pStyle w:val="Tytu"/>
        <w:spacing w:before="1200"/>
        <w:rPr>
          <w:rFonts w:eastAsia="Times New Roman" w:cs="Arial"/>
          <w:b w:val="0"/>
        </w:rPr>
      </w:pPr>
    </w:p>
    <w:p w14:paraId="0BA10D6D" w14:textId="7B3E00B1" w:rsidR="000C0182" w:rsidRPr="00AF2C1E" w:rsidRDefault="000C0182" w:rsidP="007F46B3">
      <w:pPr>
        <w:pStyle w:val="Tytu"/>
        <w:spacing w:before="1200"/>
        <w:contextualSpacing w:val="0"/>
        <w:rPr>
          <w:rFonts w:eastAsia="Times New Roman" w:cs="Arial"/>
          <w:b w:val="0"/>
        </w:rPr>
      </w:pPr>
      <w:r w:rsidRPr="00AF2C1E">
        <w:rPr>
          <w:rFonts w:eastAsia="Times New Roman" w:cs="Arial"/>
          <w:b w:val="0"/>
        </w:rPr>
        <w:t xml:space="preserve">RAPORT ZE STANU REALIZACJI </w:t>
      </w:r>
      <w:r w:rsidR="00C96878" w:rsidRPr="00AF2C1E">
        <w:rPr>
          <w:rFonts w:eastAsia="Times New Roman" w:cs="Arial"/>
          <w:b w:val="0"/>
        </w:rPr>
        <w:t>PODKARPACKIEJ</w:t>
      </w:r>
      <w:r w:rsidRPr="00AF2C1E">
        <w:rPr>
          <w:rFonts w:eastAsia="Times New Roman" w:cs="Arial"/>
          <w:b w:val="0"/>
        </w:rPr>
        <w:t xml:space="preserve"> TARCZY ANTYKRYZYSOWEJ</w:t>
      </w:r>
    </w:p>
    <w:p w14:paraId="3C849DBD" w14:textId="6AA1CF93" w:rsidR="00612E04" w:rsidRPr="00AF2C1E" w:rsidRDefault="005A59DA" w:rsidP="00DC7714">
      <w:pPr>
        <w:spacing w:before="840" w:after="0" w:line="240" w:lineRule="auto"/>
        <w:jc w:val="center"/>
        <w:rPr>
          <w:rFonts w:ascii="Arial" w:eastAsia="Times New Roman" w:hAnsi="Arial" w:cs="Arial"/>
          <w:b/>
          <w:color w:val="000000" w:themeColor="text1"/>
          <w:sz w:val="28"/>
          <w:szCs w:val="18"/>
        </w:rPr>
      </w:pPr>
      <w:r w:rsidRPr="00AF2C1E">
        <w:rPr>
          <w:rFonts w:ascii="Arial" w:eastAsia="Times New Roman" w:hAnsi="Arial" w:cs="Arial"/>
          <w:b/>
          <w:color w:val="000000" w:themeColor="text1"/>
          <w:sz w:val="28"/>
          <w:szCs w:val="18"/>
        </w:rPr>
        <w:t>Podkarpacka</w:t>
      </w:r>
      <w:r w:rsidR="000C0182" w:rsidRPr="00AF2C1E">
        <w:rPr>
          <w:rFonts w:ascii="Arial" w:eastAsia="Times New Roman" w:hAnsi="Arial" w:cs="Arial"/>
          <w:b/>
          <w:color w:val="000000" w:themeColor="text1"/>
          <w:sz w:val="28"/>
          <w:szCs w:val="18"/>
        </w:rPr>
        <w:t xml:space="preserve"> Tarcza Antykryzysowa</w:t>
      </w:r>
      <w:r w:rsidR="00DC7714" w:rsidRPr="00AF2C1E">
        <w:rPr>
          <w:rFonts w:ascii="Arial" w:eastAsia="Times New Roman" w:hAnsi="Arial" w:cs="Arial"/>
          <w:b/>
          <w:color w:val="000000" w:themeColor="text1"/>
          <w:sz w:val="28"/>
          <w:szCs w:val="18"/>
        </w:rPr>
        <w:br/>
      </w:r>
      <w:r w:rsidR="000C0182" w:rsidRPr="00AF2C1E">
        <w:rPr>
          <w:rFonts w:ascii="Arial" w:eastAsia="Times New Roman" w:hAnsi="Arial" w:cs="Arial"/>
          <w:b/>
          <w:sz w:val="28"/>
          <w:szCs w:val="18"/>
        </w:rPr>
        <w:t xml:space="preserve">około </w:t>
      </w:r>
      <w:r w:rsidR="00637B08" w:rsidRPr="00AF2C1E">
        <w:rPr>
          <w:rFonts w:ascii="Arial" w:eastAsia="Times New Roman" w:hAnsi="Arial" w:cs="Arial"/>
          <w:b/>
          <w:sz w:val="28"/>
          <w:szCs w:val="18"/>
        </w:rPr>
        <w:t>1,</w:t>
      </w:r>
      <w:r w:rsidR="001A2D4A" w:rsidRPr="00AF2C1E">
        <w:rPr>
          <w:rFonts w:ascii="Arial" w:eastAsia="Times New Roman" w:hAnsi="Arial" w:cs="Arial"/>
          <w:b/>
          <w:sz w:val="28"/>
          <w:szCs w:val="18"/>
        </w:rPr>
        <w:t>8</w:t>
      </w:r>
      <w:r w:rsidR="00637B08" w:rsidRPr="00AF2C1E">
        <w:rPr>
          <w:rFonts w:ascii="Arial" w:eastAsia="Times New Roman" w:hAnsi="Arial" w:cs="Arial"/>
          <w:b/>
          <w:sz w:val="28"/>
          <w:szCs w:val="18"/>
        </w:rPr>
        <w:t xml:space="preserve"> mld</w:t>
      </w:r>
      <w:r w:rsidR="007F672B" w:rsidRPr="00AF2C1E">
        <w:rPr>
          <w:rFonts w:ascii="Arial" w:eastAsia="Times New Roman" w:hAnsi="Arial" w:cs="Arial"/>
          <w:b/>
          <w:sz w:val="28"/>
          <w:szCs w:val="18"/>
        </w:rPr>
        <w:t xml:space="preserve"> zł</w:t>
      </w:r>
      <w:r w:rsidR="00083709" w:rsidRPr="00AF2C1E">
        <w:rPr>
          <w:rFonts w:ascii="Arial" w:eastAsia="Times New Roman" w:hAnsi="Arial" w:cs="Arial"/>
          <w:b/>
          <w:sz w:val="28"/>
          <w:szCs w:val="18"/>
        </w:rPr>
        <w:t xml:space="preserve"> </w:t>
      </w:r>
      <w:r w:rsidR="000C0182" w:rsidRPr="00AF2C1E">
        <w:rPr>
          <w:rFonts w:ascii="Arial" w:eastAsia="Times New Roman" w:hAnsi="Arial" w:cs="Arial"/>
          <w:b/>
          <w:sz w:val="28"/>
          <w:szCs w:val="18"/>
        </w:rPr>
        <w:t xml:space="preserve"> </w:t>
      </w:r>
      <w:r w:rsidR="000C0182" w:rsidRPr="00AF2C1E">
        <w:rPr>
          <w:rFonts w:ascii="Arial" w:eastAsia="Times New Roman" w:hAnsi="Arial" w:cs="Arial"/>
          <w:b/>
          <w:color w:val="000000" w:themeColor="text1"/>
          <w:sz w:val="28"/>
          <w:szCs w:val="18"/>
        </w:rPr>
        <w:t>na walkę z COVID-19 i jej skutkami</w:t>
      </w:r>
      <w:r w:rsidR="00DC7714" w:rsidRPr="00AF2C1E">
        <w:rPr>
          <w:rFonts w:ascii="Arial" w:eastAsia="Times New Roman" w:hAnsi="Arial" w:cs="Arial"/>
          <w:b/>
          <w:color w:val="000000" w:themeColor="text1"/>
          <w:sz w:val="28"/>
          <w:szCs w:val="18"/>
        </w:rPr>
        <w:br/>
      </w:r>
      <w:r w:rsidR="00612E04" w:rsidRPr="00AF2C1E">
        <w:rPr>
          <w:rFonts w:ascii="Arial" w:eastAsia="Times New Roman" w:hAnsi="Arial" w:cs="Arial"/>
          <w:b/>
          <w:color w:val="000000" w:themeColor="text1"/>
          <w:sz w:val="28"/>
          <w:szCs w:val="18"/>
        </w:rPr>
        <w:t xml:space="preserve">(stan na </w:t>
      </w:r>
      <w:r w:rsidR="00686535" w:rsidRPr="00AF2C1E">
        <w:rPr>
          <w:rFonts w:ascii="Arial" w:eastAsia="Times New Roman" w:hAnsi="Arial" w:cs="Arial"/>
          <w:b/>
          <w:color w:val="000000" w:themeColor="text1"/>
          <w:sz w:val="28"/>
          <w:szCs w:val="18"/>
        </w:rPr>
        <w:t>18</w:t>
      </w:r>
      <w:r w:rsidR="00C2523C" w:rsidRPr="00AF2C1E">
        <w:rPr>
          <w:rFonts w:ascii="Arial" w:eastAsia="Times New Roman" w:hAnsi="Arial" w:cs="Arial"/>
          <w:b/>
          <w:color w:val="000000" w:themeColor="text1"/>
          <w:sz w:val="28"/>
          <w:szCs w:val="18"/>
        </w:rPr>
        <w:t xml:space="preserve"> </w:t>
      </w:r>
      <w:r w:rsidR="00686535" w:rsidRPr="00AF2C1E">
        <w:rPr>
          <w:rFonts w:ascii="Arial" w:eastAsia="Times New Roman" w:hAnsi="Arial" w:cs="Arial"/>
          <w:b/>
          <w:color w:val="000000" w:themeColor="text1"/>
          <w:sz w:val="28"/>
          <w:szCs w:val="18"/>
        </w:rPr>
        <w:t>kwietnia</w:t>
      </w:r>
      <w:r w:rsidR="00C2523C" w:rsidRPr="00AF2C1E">
        <w:rPr>
          <w:rFonts w:ascii="Arial" w:eastAsia="Times New Roman" w:hAnsi="Arial" w:cs="Arial"/>
          <w:b/>
          <w:color w:val="000000" w:themeColor="text1"/>
          <w:sz w:val="28"/>
          <w:szCs w:val="18"/>
        </w:rPr>
        <w:t xml:space="preserve"> 202</w:t>
      </w:r>
      <w:r w:rsidR="00686535" w:rsidRPr="00AF2C1E">
        <w:rPr>
          <w:rFonts w:ascii="Arial" w:eastAsia="Times New Roman" w:hAnsi="Arial" w:cs="Arial"/>
          <w:b/>
          <w:color w:val="000000" w:themeColor="text1"/>
          <w:sz w:val="28"/>
          <w:szCs w:val="18"/>
        </w:rPr>
        <w:t>1</w:t>
      </w:r>
      <w:r w:rsidR="00612E04" w:rsidRPr="00AF2C1E">
        <w:rPr>
          <w:rFonts w:ascii="Arial" w:eastAsia="Times New Roman" w:hAnsi="Arial" w:cs="Arial"/>
          <w:b/>
          <w:color w:val="000000" w:themeColor="text1"/>
          <w:sz w:val="28"/>
          <w:szCs w:val="18"/>
        </w:rPr>
        <w:t xml:space="preserve"> r.)</w:t>
      </w:r>
    </w:p>
    <w:p w14:paraId="32D5F2EC" w14:textId="40DF89B8" w:rsidR="009B4AE6" w:rsidRPr="00AF2C1E" w:rsidRDefault="009B4AE6" w:rsidP="008C3147">
      <w:pPr>
        <w:spacing w:before="960" w:after="0" w:line="360" w:lineRule="auto"/>
        <w:jc w:val="center"/>
        <w:rPr>
          <w:rFonts w:ascii="Arial" w:eastAsia="Times New Roman" w:hAnsi="Arial" w:cs="Arial"/>
          <w:b/>
          <w:color w:val="385623" w:themeColor="accent6" w:themeShade="80"/>
          <w:sz w:val="26"/>
          <w:szCs w:val="26"/>
        </w:rPr>
      </w:pPr>
      <w:r w:rsidRPr="00AF2C1E">
        <w:rPr>
          <w:rFonts w:ascii="Arial" w:eastAsia="Times New Roman" w:hAnsi="Arial" w:cs="Arial"/>
          <w:b/>
          <w:color w:val="385623" w:themeColor="accent6" w:themeShade="80"/>
          <w:sz w:val="26"/>
          <w:szCs w:val="26"/>
        </w:rPr>
        <w:t>OBSZAR PRZEDSIĘBIORCZOŚCI</w:t>
      </w:r>
    </w:p>
    <w:p w14:paraId="3E3D0AB7" w14:textId="6829D57D" w:rsidR="009B4AE6" w:rsidRPr="00AF2C1E" w:rsidRDefault="009B4AE6" w:rsidP="00CE4EAA">
      <w:pPr>
        <w:spacing w:after="0" w:line="360" w:lineRule="auto"/>
        <w:jc w:val="center"/>
        <w:rPr>
          <w:rFonts w:ascii="Arial" w:eastAsia="Times New Roman" w:hAnsi="Arial" w:cs="Arial"/>
          <w:b/>
          <w:color w:val="4472C4" w:themeColor="accent5"/>
          <w:sz w:val="26"/>
          <w:szCs w:val="26"/>
        </w:rPr>
      </w:pPr>
      <w:bookmarkStart w:id="0" w:name="_GoBack"/>
      <w:r w:rsidRPr="00C53FFC">
        <w:rPr>
          <w:rFonts w:ascii="Arial" w:eastAsia="Times New Roman" w:hAnsi="Arial" w:cs="Arial"/>
          <w:b/>
          <w:color w:val="002060"/>
          <w:sz w:val="26"/>
          <w:szCs w:val="26"/>
        </w:rPr>
        <w:t>OBSZAR ZDROWIA</w:t>
      </w:r>
      <w:bookmarkEnd w:id="0"/>
    </w:p>
    <w:p w14:paraId="119B84BF" w14:textId="4CE31084" w:rsidR="009B4AE6" w:rsidRPr="00AF2C1E" w:rsidRDefault="009B4AE6" w:rsidP="00CE4EAA">
      <w:pPr>
        <w:spacing w:after="0" w:line="360" w:lineRule="auto"/>
        <w:jc w:val="center"/>
        <w:rPr>
          <w:rFonts w:ascii="Arial" w:eastAsia="Times New Roman" w:hAnsi="Arial" w:cs="Arial"/>
          <w:b/>
          <w:color w:val="FF0000"/>
          <w:sz w:val="26"/>
          <w:szCs w:val="26"/>
        </w:rPr>
      </w:pPr>
      <w:r w:rsidRPr="00AF2C1E">
        <w:rPr>
          <w:rFonts w:ascii="Arial" w:eastAsia="Times New Roman" w:hAnsi="Arial" w:cs="Arial"/>
          <w:b/>
          <w:color w:val="FF0000"/>
          <w:sz w:val="26"/>
          <w:szCs w:val="26"/>
        </w:rPr>
        <w:t>OBSZAR SPOŁECZNY</w:t>
      </w:r>
    </w:p>
    <w:p w14:paraId="143205BF" w14:textId="631CFF8E" w:rsidR="009B4AE6" w:rsidRPr="00AF2C1E" w:rsidRDefault="009B4AE6" w:rsidP="00CE4EAA">
      <w:pPr>
        <w:spacing w:after="0" w:line="360" w:lineRule="auto"/>
        <w:jc w:val="center"/>
        <w:rPr>
          <w:rFonts w:ascii="Arial" w:eastAsia="Times New Roman" w:hAnsi="Arial" w:cs="Arial"/>
          <w:b/>
          <w:color w:val="660066"/>
          <w:sz w:val="26"/>
          <w:szCs w:val="26"/>
        </w:rPr>
      </w:pPr>
      <w:r w:rsidRPr="00AF2C1E">
        <w:rPr>
          <w:rFonts w:ascii="Arial" w:eastAsia="Times New Roman" w:hAnsi="Arial" w:cs="Arial"/>
          <w:b/>
          <w:color w:val="660066"/>
          <w:sz w:val="26"/>
          <w:szCs w:val="26"/>
        </w:rPr>
        <w:t xml:space="preserve">OBSZAR EDUKACJI </w:t>
      </w:r>
    </w:p>
    <w:p w14:paraId="30317272" w14:textId="14321DF3" w:rsidR="00781E3C" w:rsidRPr="00AF2C1E" w:rsidRDefault="009B4AE6" w:rsidP="007F46B3">
      <w:pPr>
        <w:spacing w:after="0" w:line="360" w:lineRule="auto"/>
        <w:jc w:val="center"/>
        <w:rPr>
          <w:rFonts w:ascii="Arial" w:hAnsi="Arial" w:cs="Arial"/>
        </w:rPr>
      </w:pPr>
      <w:r w:rsidRPr="00AF2C1E">
        <w:rPr>
          <w:rFonts w:ascii="Arial" w:eastAsia="Times New Roman" w:hAnsi="Arial" w:cs="Arial"/>
          <w:b/>
          <w:color w:val="833C0B" w:themeColor="accent2" w:themeShade="80"/>
          <w:sz w:val="26"/>
          <w:szCs w:val="26"/>
        </w:rPr>
        <w:t>OBSZAR TURYSTYKI</w:t>
      </w:r>
    </w:p>
    <w:p w14:paraId="0A66EAD8" w14:textId="61B3B656" w:rsidR="007F46B3" w:rsidRPr="00AF2C1E" w:rsidRDefault="007F46B3" w:rsidP="007F46B3">
      <w:pPr>
        <w:spacing w:before="1320"/>
        <w:jc w:val="center"/>
        <w:rPr>
          <w:rFonts w:ascii="Arial" w:hAnsi="Arial" w:cs="Arial"/>
        </w:rPr>
      </w:pPr>
      <w:r w:rsidRPr="00AF2C1E">
        <w:rPr>
          <w:rFonts w:ascii="Arial" w:eastAsia="Times New Roman" w:hAnsi="Arial" w:cs="Arial"/>
          <w:b/>
          <w:noProof/>
          <w:color w:val="000000" w:themeColor="text1"/>
          <w:sz w:val="20"/>
          <w:szCs w:val="18"/>
          <w:lang w:eastAsia="pl-PL"/>
        </w:rPr>
        <w:drawing>
          <wp:anchor distT="0" distB="0" distL="114300" distR="114300" simplePos="0" relativeHeight="251671552" behindDoc="1" locked="0" layoutInCell="1" allowOverlap="1" wp14:anchorId="7B2F0FFA" wp14:editId="3382E24B">
            <wp:simplePos x="0" y="0"/>
            <wp:positionH relativeFrom="margin">
              <wp:posOffset>1809690</wp:posOffset>
            </wp:positionH>
            <wp:positionV relativeFrom="paragraph">
              <wp:posOffset>324077</wp:posOffset>
            </wp:positionV>
            <wp:extent cx="2019300" cy="1071240"/>
            <wp:effectExtent l="0" t="0" r="0" b="0"/>
            <wp:wrapNone/>
            <wp:docPr id="3" name="Obraz 3" descr="Znak promocyjny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1071240"/>
                    </a:xfrm>
                    <a:prstGeom prst="rect">
                      <a:avLst/>
                    </a:prstGeom>
                  </pic:spPr>
                </pic:pic>
              </a:graphicData>
            </a:graphic>
            <wp14:sizeRelH relativeFrom="margin">
              <wp14:pctWidth>0</wp14:pctWidth>
            </wp14:sizeRelH>
            <wp14:sizeRelV relativeFrom="margin">
              <wp14:pctHeight>0</wp14:pctHeight>
            </wp14:sizeRelV>
          </wp:anchor>
        </w:drawing>
      </w:r>
    </w:p>
    <w:p w14:paraId="7E151A56" w14:textId="36378144" w:rsidR="00C764A1" w:rsidRPr="00AF2C1E" w:rsidRDefault="00781E3C" w:rsidP="007F46B3">
      <w:pPr>
        <w:spacing w:before="1320"/>
        <w:jc w:val="center"/>
        <w:rPr>
          <w:rFonts w:ascii="Arial" w:hAnsi="Arial" w:cs="Arial"/>
        </w:rPr>
      </w:pPr>
      <w:r w:rsidRPr="00AF2C1E">
        <w:rPr>
          <w:rFonts w:ascii="Arial" w:hAnsi="Arial" w:cs="Arial"/>
        </w:rPr>
        <w:t>Kwiecień</w:t>
      </w:r>
      <w:r w:rsidR="00D7059C" w:rsidRPr="00AF2C1E">
        <w:rPr>
          <w:rFonts w:ascii="Arial" w:hAnsi="Arial" w:cs="Arial"/>
        </w:rPr>
        <w:t xml:space="preserve"> 2021</w:t>
      </w:r>
      <w:r w:rsidR="00264D07" w:rsidRPr="00AF2C1E">
        <w:rPr>
          <w:rFonts w:ascii="Arial" w:hAnsi="Arial" w:cs="Arial"/>
        </w:rPr>
        <w:br w:type="page"/>
      </w:r>
    </w:p>
    <w:p w14:paraId="28AD2C08" w14:textId="77777777" w:rsidR="003A3359" w:rsidRPr="00AF2C1E" w:rsidRDefault="003A3359" w:rsidP="0099115E">
      <w:pPr>
        <w:pStyle w:val="Cytat"/>
        <w:spacing w:before="960"/>
        <w:jc w:val="left"/>
        <w:rPr>
          <w:rFonts w:ascii="Arial" w:hAnsi="Arial" w:cs="Arial"/>
        </w:rPr>
      </w:pPr>
    </w:p>
    <w:p w14:paraId="40BE8718" w14:textId="1547AF10" w:rsidR="005A59DA" w:rsidRPr="00AF2C1E" w:rsidRDefault="008732AB" w:rsidP="0099115E">
      <w:pPr>
        <w:pStyle w:val="Cytat"/>
        <w:spacing w:before="960"/>
        <w:jc w:val="left"/>
        <w:rPr>
          <w:rFonts w:ascii="Arial" w:hAnsi="Arial" w:cs="Arial"/>
        </w:rPr>
      </w:pPr>
      <w:r w:rsidRPr="00AF2C1E">
        <w:rPr>
          <w:rFonts w:ascii="Arial" w:hAnsi="Arial" w:cs="Arial"/>
        </w:rPr>
        <w:t xml:space="preserve">Szanowni Państwo, </w:t>
      </w:r>
      <w:r w:rsidR="0099115E" w:rsidRPr="00AF2C1E">
        <w:rPr>
          <w:rFonts w:ascii="Arial" w:hAnsi="Arial" w:cs="Arial"/>
        </w:rPr>
        <w:br/>
      </w:r>
      <w:r w:rsidR="005B2B9D" w:rsidRPr="00AF2C1E">
        <w:rPr>
          <w:rFonts w:ascii="Arial" w:hAnsi="Arial" w:cs="Arial"/>
        </w:rPr>
        <w:t>w</w:t>
      </w:r>
      <w:r w:rsidRPr="00AF2C1E">
        <w:rPr>
          <w:rFonts w:ascii="Arial" w:hAnsi="Arial" w:cs="Arial"/>
        </w:rPr>
        <w:t xml:space="preserve"> załączeniu przekazujemy raport z realizacji </w:t>
      </w:r>
      <w:r w:rsidR="00C96878" w:rsidRPr="00AF2C1E">
        <w:rPr>
          <w:rFonts w:ascii="Arial" w:hAnsi="Arial" w:cs="Arial"/>
        </w:rPr>
        <w:t>Podkarpackiej</w:t>
      </w:r>
      <w:r w:rsidRPr="00AF2C1E">
        <w:rPr>
          <w:rFonts w:ascii="Arial" w:hAnsi="Arial" w:cs="Arial"/>
        </w:rPr>
        <w:t xml:space="preserve"> Tarczy Anty</w:t>
      </w:r>
      <w:r w:rsidR="00AE4BBF" w:rsidRPr="00AF2C1E">
        <w:rPr>
          <w:rFonts w:ascii="Arial" w:hAnsi="Arial" w:cs="Arial"/>
        </w:rPr>
        <w:t>kryzysowej</w:t>
      </w:r>
      <w:r w:rsidR="002D5BC3" w:rsidRPr="00AF2C1E">
        <w:rPr>
          <w:rFonts w:ascii="Arial" w:hAnsi="Arial" w:cs="Arial"/>
        </w:rPr>
        <w:t xml:space="preserve"> w 202</w:t>
      </w:r>
      <w:r w:rsidR="002962B1" w:rsidRPr="00AF2C1E">
        <w:rPr>
          <w:rFonts w:ascii="Arial" w:hAnsi="Arial" w:cs="Arial"/>
        </w:rPr>
        <w:t>1</w:t>
      </w:r>
      <w:r w:rsidR="002D5BC3" w:rsidRPr="00AF2C1E">
        <w:rPr>
          <w:rFonts w:ascii="Arial" w:hAnsi="Arial" w:cs="Arial"/>
        </w:rPr>
        <w:t xml:space="preserve"> roku</w:t>
      </w:r>
      <w:r w:rsidR="00D01AD6" w:rsidRPr="00AF2C1E">
        <w:rPr>
          <w:rFonts w:ascii="Arial" w:hAnsi="Arial" w:cs="Arial"/>
        </w:rPr>
        <w:t xml:space="preserve">, która stanowi realne </w:t>
      </w:r>
      <w:r w:rsidR="005A59DA" w:rsidRPr="00AF2C1E">
        <w:rPr>
          <w:rFonts w:ascii="Arial" w:hAnsi="Arial" w:cs="Arial"/>
        </w:rPr>
        <w:t>działania skierowane na najbardziej potrzebujące sektory, które wymagają pomocy na skutek pandemii</w:t>
      </w:r>
      <w:r w:rsidR="00D01AD6" w:rsidRPr="00AF2C1E">
        <w:rPr>
          <w:rFonts w:ascii="Arial" w:hAnsi="Arial" w:cs="Arial"/>
        </w:rPr>
        <w:t xml:space="preserve">, tj. zdrowie, pomoc społeczna, </w:t>
      </w:r>
      <w:r w:rsidR="000D0601" w:rsidRPr="00AF2C1E">
        <w:rPr>
          <w:rFonts w:ascii="Arial" w:hAnsi="Arial" w:cs="Arial"/>
        </w:rPr>
        <w:t>przedsiębiorczość, edukacja</w:t>
      </w:r>
      <w:r w:rsidR="003E626D" w:rsidRPr="00AF2C1E">
        <w:rPr>
          <w:rFonts w:ascii="Arial" w:hAnsi="Arial" w:cs="Arial"/>
        </w:rPr>
        <w:t>, turystyka.</w:t>
      </w:r>
    </w:p>
    <w:p w14:paraId="379CF998" w14:textId="77777777" w:rsidR="007F63B4" w:rsidRPr="00AF2C1E" w:rsidRDefault="007F63B4" w:rsidP="007F63B4">
      <w:pPr>
        <w:spacing w:before="1680" w:line="276" w:lineRule="auto"/>
        <w:ind w:left="6373" w:firstLine="709"/>
        <w:jc w:val="both"/>
        <w:rPr>
          <w:rFonts w:ascii="Arial" w:hAnsi="Arial" w:cs="Arial"/>
          <w:i/>
          <w:sz w:val="20"/>
          <w:szCs w:val="20"/>
        </w:rPr>
      </w:pPr>
    </w:p>
    <w:p w14:paraId="1C20116A" w14:textId="77777777" w:rsidR="007F63B4" w:rsidRPr="00AF2C1E" w:rsidRDefault="007F63B4" w:rsidP="007F63B4">
      <w:pPr>
        <w:spacing w:before="1680" w:line="276" w:lineRule="auto"/>
        <w:ind w:left="6373" w:firstLine="709"/>
        <w:jc w:val="both"/>
        <w:rPr>
          <w:rFonts w:ascii="Arial" w:hAnsi="Arial" w:cs="Arial"/>
          <w:i/>
          <w:sz w:val="20"/>
          <w:szCs w:val="20"/>
        </w:rPr>
      </w:pPr>
    </w:p>
    <w:p w14:paraId="1548D724" w14:textId="77777777" w:rsidR="007F63B4" w:rsidRPr="00AF2C1E" w:rsidRDefault="007F63B4" w:rsidP="007F63B4">
      <w:pPr>
        <w:spacing w:before="1680" w:line="276" w:lineRule="auto"/>
        <w:ind w:left="6373" w:firstLine="709"/>
        <w:jc w:val="both"/>
        <w:rPr>
          <w:rFonts w:ascii="Arial" w:hAnsi="Arial" w:cs="Arial"/>
          <w:i/>
          <w:sz w:val="20"/>
          <w:szCs w:val="20"/>
        </w:rPr>
      </w:pPr>
    </w:p>
    <w:p w14:paraId="6CC986C9" w14:textId="355E24E8" w:rsidR="008732AB" w:rsidRPr="00AF2C1E" w:rsidRDefault="008732AB" w:rsidP="007F63B4">
      <w:pPr>
        <w:spacing w:before="1680" w:line="276" w:lineRule="auto"/>
        <w:ind w:left="6373" w:firstLine="709"/>
        <w:jc w:val="both"/>
        <w:rPr>
          <w:rFonts w:ascii="Arial" w:hAnsi="Arial" w:cs="Arial"/>
          <w:i/>
          <w:sz w:val="20"/>
          <w:szCs w:val="20"/>
        </w:rPr>
      </w:pPr>
      <w:r w:rsidRPr="00AF2C1E">
        <w:rPr>
          <w:rFonts w:ascii="Arial" w:hAnsi="Arial" w:cs="Arial"/>
          <w:i/>
          <w:sz w:val="20"/>
          <w:szCs w:val="20"/>
        </w:rPr>
        <w:t>Z wyrazami szacunku,</w:t>
      </w:r>
    </w:p>
    <w:p w14:paraId="0A44B15A" w14:textId="16DCE523" w:rsidR="008732AB" w:rsidRPr="00AF2C1E" w:rsidRDefault="00C96878" w:rsidP="008732AB">
      <w:pPr>
        <w:spacing w:line="276" w:lineRule="auto"/>
        <w:jc w:val="right"/>
        <w:rPr>
          <w:rFonts w:ascii="Arial" w:hAnsi="Arial" w:cs="Arial"/>
          <w:b/>
          <w:i/>
          <w:sz w:val="20"/>
          <w:szCs w:val="20"/>
        </w:rPr>
      </w:pPr>
      <w:r w:rsidRPr="00AF2C1E">
        <w:rPr>
          <w:rFonts w:ascii="Arial" w:hAnsi="Arial" w:cs="Arial"/>
          <w:b/>
          <w:i/>
          <w:sz w:val="20"/>
          <w:szCs w:val="20"/>
        </w:rPr>
        <w:t>Władysław Ortyl</w:t>
      </w:r>
    </w:p>
    <w:p w14:paraId="08548591" w14:textId="454EE3DB" w:rsidR="008732AB" w:rsidRPr="00AF2C1E" w:rsidRDefault="008732AB" w:rsidP="008732AB">
      <w:pPr>
        <w:spacing w:line="276" w:lineRule="auto"/>
        <w:jc w:val="right"/>
        <w:rPr>
          <w:rFonts w:ascii="Arial" w:hAnsi="Arial" w:cs="Arial"/>
          <w:b/>
          <w:i/>
          <w:sz w:val="20"/>
          <w:szCs w:val="20"/>
        </w:rPr>
      </w:pPr>
      <w:r w:rsidRPr="00AF2C1E">
        <w:rPr>
          <w:rFonts w:ascii="Arial" w:hAnsi="Arial" w:cs="Arial"/>
          <w:b/>
          <w:i/>
          <w:sz w:val="20"/>
          <w:szCs w:val="20"/>
        </w:rPr>
        <w:t xml:space="preserve">Marszałek Województwa </w:t>
      </w:r>
      <w:r w:rsidR="00015FE4" w:rsidRPr="00AF2C1E">
        <w:rPr>
          <w:rFonts w:ascii="Arial" w:hAnsi="Arial" w:cs="Arial"/>
          <w:b/>
          <w:i/>
          <w:sz w:val="20"/>
          <w:szCs w:val="20"/>
        </w:rPr>
        <w:t>Podkarpackiego</w:t>
      </w:r>
      <w:r w:rsidRPr="00AF2C1E">
        <w:rPr>
          <w:rFonts w:ascii="Arial" w:hAnsi="Arial" w:cs="Arial"/>
          <w:b/>
          <w:i/>
          <w:sz w:val="20"/>
          <w:szCs w:val="20"/>
        </w:rPr>
        <w:t xml:space="preserve"> </w:t>
      </w:r>
    </w:p>
    <w:p w14:paraId="2D94C42C" w14:textId="167EF604" w:rsidR="003A3359" w:rsidRPr="00AF2C1E" w:rsidRDefault="003A3359">
      <w:pPr>
        <w:rPr>
          <w:rFonts w:ascii="Arial" w:hAnsi="Arial" w:cs="Arial"/>
          <w:i/>
        </w:rPr>
      </w:pPr>
      <w:r w:rsidRPr="00AF2C1E">
        <w:rPr>
          <w:rFonts w:ascii="Arial" w:hAnsi="Arial" w:cs="Arial"/>
          <w:i/>
        </w:rPr>
        <w:br w:type="page"/>
      </w:r>
    </w:p>
    <w:p w14:paraId="37C60126" w14:textId="77777777" w:rsidR="008A6AEB" w:rsidRDefault="008A6AEB">
      <w:pPr>
        <w:pStyle w:val="Spistreci1"/>
        <w:tabs>
          <w:tab w:val="right" w:leader="dot" w:pos="9060"/>
        </w:tabs>
        <w:rPr>
          <w:rFonts w:eastAsiaTheme="minorEastAsia"/>
          <w:b w:val="0"/>
          <w:bCs w:val="0"/>
          <w:caps w:val="0"/>
          <w:noProof/>
          <w:sz w:val="22"/>
          <w:szCs w:val="22"/>
          <w:lang w:eastAsia="pl-PL"/>
        </w:rPr>
      </w:pPr>
      <w:r>
        <w:rPr>
          <w:rFonts w:ascii="Arial" w:hAnsi="Arial" w:cs="Arial"/>
          <w:b w:val="0"/>
          <w:bCs w:val="0"/>
          <w:caps w:val="0"/>
        </w:rPr>
        <w:lastRenderedPageBreak/>
        <w:fldChar w:fldCharType="begin"/>
      </w:r>
      <w:r>
        <w:rPr>
          <w:rFonts w:ascii="Arial" w:hAnsi="Arial" w:cs="Arial"/>
          <w:b w:val="0"/>
          <w:bCs w:val="0"/>
          <w:caps w:val="0"/>
        </w:rPr>
        <w:instrText xml:space="preserve"> TOC \o "1-3" \h \z \u </w:instrText>
      </w:r>
      <w:r>
        <w:rPr>
          <w:rFonts w:ascii="Arial" w:hAnsi="Arial" w:cs="Arial"/>
          <w:b w:val="0"/>
          <w:bCs w:val="0"/>
          <w:caps w:val="0"/>
        </w:rPr>
        <w:fldChar w:fldCharType="separate"/>
      </w:r>
      <w:hyperlink w:anchor="_Toc71273520" w:history="1">
        <w:r w:rsidRPr="007E0553">
          <w:rPr>
            <w:rStyle w:val="Hipercze"/>
            <w:rFonts w:eastAsia="Times New Roman" w:cs="Arial"/>
            <w:noProof/>
          </w:rPr>
          <w:t>OBSZAR PRZEDSIĘBIORCZOŚCI – 1,659 mln zł</w:t>
        </w:r>
        <w:r>
          <w:rPr>
            <w:noProof/>
            <w:webHidden/>
          </w:rPr>
          <w:tab/>
        </w:r>
        <w:r>
          <w:rPr>
            <w:noProof/>
            <w:webHidden/>
          </w:rPr>
          <w:fldChar w:fldCharType="begin"/>
        </w:r>
        <w:r>
          <w:rPr>
            <w:noProof/>
            <w:webHidden/>
          </w:rPr>
          <w:instrText xml:space="preserve"> PAGEREF _Toc71273520 \h </w:instrText>
        </w:r>
        <w:r>
          <w:rPr>
            <w:noProof/>
            <w:webHidden/>
          </w:rPr>
        </w:r>
        <w:r>
          <w:rPr>
            <w:noProof/>
            <w:webHidden/>
          </w:rPr>
          <w:fldChar w:fldCharType="separate"/>
        </w:r>
        <w:r w:rsidR="00DB55B4">
          <w:rPr>
            <w:noProof/>
            <w:webHidden/>
          </w:rPr>
          <w:t>5</w:t>
        </w:r>
        <w:r>
          <w:rPr>
            <w:noProof/>
            <w:webHidden/>
          </w:rPr>
          <w:fldChar w:fldCharType="end"/>
        </w:r>
      </w:hyperlink>
    </w:p>
    <w:p w14:paraId="4226DC6E"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21" w:history="1">
        <w:r w:rsidR="008A6AEB" w:rsidRPr="007E0553">
          <w:rPr>
            <w:rStyle w:val="Hipercze"/>
            <w:rFonts w:eastAsia="Calibri" w:cs="Arial"/>
            <w:noProof/>
          </w:rPr>
          <w:t>Wojewódzki Urząd Pracy w Rzeszowie oraz powiatowe urzędy pracy  w województwie podkarpackim – 1,393 mln zł</w:t>
        </w:r>
        <w:r w:rsidR="008A6AEB">
          <w:rPr>
            <w:noProof/>
            <w:webHidden/>
          </w:rPr>
          <w:tab/>
        </w:r>
        <w:r w:rsidR="008A6AEB">
          <w:rPr>
            <w:noProof/>
            <w:webHidden/>
          </w:rPr>
          <w:fldChar w:fldCharType="begin"/>
        </w:r>
        <w:r w:rsidR="008A6AEB">
          <w:rPr>
            <w:noProof/>
            <w:webHidden/>
          </w:rPr>
          <w:instrText xml:space="preserve"> PAGEREF _Toc71273521 \h </w:instrText>
        </w:r>
        <w:r w:rsidR="008A6AEB">
          <w:rPr>
            <w:noProof/>
            <w:webHidden/>
          </w:rPr>
        </w:r>
        <w:r w:rsidR="008A6AEB">
          <w:rPr>
            <w:noProof/>
            <w:webHidden/>
          </w:rPr>
          <w:fldChar w:fldCharType="separate"/>
        </w:r>
        <w:r>
          <w:rPr>
            <w:noProof/>
            <w:webHidden/>
          </w:rPr>
          <w:t>5</w:t>
        </w:r>
        <w:r w:rsidR="008A6AEB">
          <w:rPr>
            <w:noProof/>
            <w:webHidden/>
          </w:rPr>
          <w:fldChar w:fldCharType="end"/>
        </w:r>
      </w:hyperlink>
    </w:p>
    <w:p w14:paraId="67E348B1"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22" w:history="1">
        <w:r w:rsidR="008A6AEB" w:rsidRPr="007E0553">
          <w:rPr>
            <w:rStyle w:val="Hipercze"/>
            <w:rFonts w:cs="Arial"/>
            <w:noProof/>
            <w:lang w:eastAsia="pl-PL"/>
          </w:rPr>
          <w:t xml:space="preserve">Pożyczka </w:t>
        </w:r>
        <w:r w:rsidR="008A6AEB" w:rsidRPr="007E0553">
          <w:rPr>
            <w:rStyle w:val="Hipercze"/>
            <w:rFonts w:cs="Arial"/>
            <w:noProof/>
          </w:rPr>
          <w:t>płynnościowa</w:t>
        </w:r>
        <w:r w:rsidR="008A6AEB" w:rsidRPr="007E0553">
          <w:rPr>
            <w:rStyle w:val="Hipercze"/>
            <w:rFonts w:cs="Arial"/>
            <w:noProof/>
            <w:lang w:eastAsia="pl-PL"/>
          </w:rPr>
          <w:t xml:space="preserve"> – 220 mln zł</w:t>
        </w:r>
        <w:r w:rsidR="008A6AEB">
          <w:rPr>
            <w:noProof/>
            <w:webHidden/>
          </w:rPr>
          <w:tab/>
        </w:r>
        <w:r w:rsidR="008A6AEB">
          <w:rPr>
            <w:noProof/>
            <w:webHidden/>
          </w:rPr>
          <w:fldChar w:fldCharType="begin"/>
        </w:r>
        <w:r w:rsidR="008A6AEB">
          <w:rPr>
            <w:noProof/>
            <w:webHidden/>
          </w:rPr>
          <w:instrText xml:space="preserve"> PAGEREF _Toc71273522 \h </w:instrText>
        </w:r>
        <w:r w:rsidR="008A6AEB">
          <w:rPr>
            <w:noProof/>
            <w:webHidden/>
          </w:rPr>
        </w:r>
        <w:r w:rsidR="008A6AEB">
          <w:rPr>
            <w:noProof/>
            <w:webHidden/>
          </w:rPr>
          <w:fldChar w:fldCharType="separate"/>
        </w:r>
        <w:r>
          <w:rPr>
            <w:noProof/>
            <w:webHidden/>
          </w:rPr>
          <w:t>11</w:t>
        </w:r>
        <w:r w:rsidR="008A6AEB">
          <w:rPr>
            <w:noProof/>
            <w:webHidden/>
          </w:rPr>
          <w:fldChar w:fldCharType="end"/>
        </w:r>
      </w:hyperlink>
    </w:p>
    <w:p w14:paraId="15689B40"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23" w:history="1">
        <w:r w:rsidR="008A6AEB" w:rsidRPr="007E0553">
          <w:rPr>
            <w:rStyle w:val="Hipercze"/>
            <w:rFonts w:cs="Arial"/>
            <w:noProof/>
            <w:lang w:eastAsia="pl-PL"/>
          </w:rPr>
          <w:t>Granty na kapitał obrotowy – 40 mln zł</w:t>
        </w:r>
        <w:r w:rsidR="008A6AEB">
          <w:rPr>
            <w:noProof/>
            <w:webHidden/>
          </w:rPr>
          <w:tab/>
        </w:r>
        <w:r w:rsidR="008A6AEB">
          <w:rPr>
            <w:noProof/>
            <w:webHidden/>
          </w:rPr>
          <w:fldChar w:fldCharType="begin"/>
        </w:r>
        <w:r w:rsidR="008A6AEB">
          <w:rPr>
            <w:noProof/>
            <w:webHidden/>
          </w:rPr>
          <w:instrText xml:space="preserve"> PAGEREF _Toc71273523 \h </w:instrText>
        </w:r>
        <w:r w:rsidR="008A6AEB">
          <w:rPr>
            <w:noProof/>
            <w:webHidden/>
          </w:rPr>
        </w:r>
        <w:r w:rsidR="008A6AEB">
          <w:rPr>
            <w:noProof/>
            <w:webHidden/>
          </w:rPr>
          <w:fldChar w:fldCharType="separate"/>
        </w:r>
        <w:r>
          <w:rPr>
            <w:noProof/>
            <w:webHidden/>
          </w:rPr>
          <w:t>11</w:t>
        </w:r>
        <w:r w:rsidR="008A6AEB">
          <w:rPr>
            <w:noProof/>
            <w:webHidden/>
          </w:rPr>
          <w:fldChar w:fldCharType="end"/>
        </w:r>
      </w:hyperlink>
    </w:p>
    <w:p w14:paraId="69189DC5"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24" w:history="1">
        <w:r w:rsidR="008A6AEB" w:rsidRPr="007E0553">
          <w:rPr>
            <w:rStyle w:val="Hipercze"/>
            <w:rFonts w:eastAsia="Times New Roman" w:cs="Arial"/>
            <w:noProof/>
          </w:rPr>
          <w:t>Pożyczka płynnościowa Podkarpackiego Funduszu Rozwoju – 6 mln zł</w:t>
        </w:r>
        <w:r w:rsidR="008A6AEB">
          <w:rPr>
            <w:noProof/>
            <w:webHidden/>
          </w:rPr>
          <w:tab/>
        </w:r>
        <w:r w:rsidR="008A6AEB">
          <w:rPr>
            <w:noProof/>
            <w:webHidden/>
          </w:rPr>
          <w:fldChar w:fldCharType="begin"/>
        </w:r>
        <w:r w:rsidR="008A6AEB">
          <w:rPr>
            <w:noProof/>
            <w:webHidden/>
          </w:rPr>
          <w:instrText xml:space="preserve"> PAGEREF _Toc71273524 \h </w:instrText>
        </w:r>
        <w:r w:rsidR="008A6AEB">
          <w:rPr>
            <w:noProof/>
            <w:webHidden/>
          </w:rPr>
        </w:r>
        <w:r w:rsidR="008A6AEB">
          <w:rPr>
            <w:noProof/>
            <w:webHidden/>
          </w:rPr>
          <w:fldChar w:fldCharType="separate"/>
        </w:r>
        <w:r>
          <w:rPr>
            <w:noProof/>
            <w:webHidden/>
          </w:rPr>
          <w:t>12</w:t>
        </w:r>
        <w:r w:rsidR="008A6AEB">
          <w:rPr>
            <w:noProof/>
            <w:webHidden/>
          </w:rPr>
          <w:fldChar w:fldCharType="end"/>
        </w:r>
      </w:hyperlink>
    </w:p>
    <w:p w14:paraId="70697F42"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25" w:history="1">
        <w:r w:rsidR="008A6AEB" w:rsidRPr="007E0553">
          <w:rPr>
            <w:rStyle w:val="Hipercze"/>
            <w:rFonts w:eastAsia="Calibri" w:cs="Arial"/>
            <w:noProof/>
            <w:lang w:eastAsia="pl-PL"/>
          </w:rPr>
          <w:t>Pożyczki płynnościowe dla MŚP</w:t>
        </w:r>
        <w:r w:rsidR="008A6AEB">
          <w:rPr>
            <w:noProof/>
            <w:webHidden/>
          </w:rPr>
          <w:tab/>
        </w:r>
        <w:r w:rsidR="008A6AEB">
          <w:rPr>
            <w:noProof/>
            <w:webHidden/>
          </w:rPr>
          <w:fldChar w:fldCharType="begin"/>
        </w:r>
        <w:r w:rsidR="008A6AEB">
          <w:rPr>
            <w:noProof/>
            <w:webHidden/>
          </w:rPr>
          <w:instrText xml:space="preserve"> PAGEREF _Toc71273525 \h </w:instrText>
        </w:r>
        <w:r w:rsidR="008A6AEB">
          <w:rPr>
            <w:noProof/>
            <w:webHidden/>
          </w:rPr>
        </w:r>
        <w:r w:rsidR="008A6AEB">
          <w:rPr>
            <w:noProof/>
            <w:webHidden/>
          </w:rPr>
          <w:fldChar w:fldCharType="separate"/>
        </w:r>
        <w:r>
          <w:rPr>
            <w:noProof/>
            <w:webHidden/>
          </w:rPr>
          <w:t>12</w:t>
        </w:r>
        <w:r w:rsidR="008A6AEB">
          <w:rPr>
            <w:noProof/>
            <w:webHidden/>
          </w:rPr>
          <w:fldChar w:fldCharType="end"/>
        </w:r>
      </w:hyperlink>
    </w:p>
    <w:p w14:paraId="1A43E803" w14:textId="77777777" w:rsidR="008A6AEB" w:rsidRDefault="00DB55B4">
      <w:pPr>
        <w:pStyle w:val="Spistreci1"/>
        <w:tabs>
          <w:tab w:val="right" w:leader="dot" w:pos="9060"/>
        </w:tabs>
        <w:rPr>
          <w:rFonts w:eastAsiaTheme="minorEastAsia"/>
          <w:b w:val="0"/>
          <w:bCs w:val="0"/>
          <w:caps w:val="0"/>
          <w:noProof/>
          <w:sz w:val="22"/>
          <w:szCs w:val="22"/>
          <w:lang w:eastAsia="pl-PL"/>
        </w:rPr>
      </w:pPr>
      <w:hyperlink w:anchor="_Toc71273526" w:history="1">
        <w:r w:rsidR="008A6AEB" w:rsidRPr="007E0553">
          <w:rPr>
            <w:rStyle w:val="Hipercze"/>
            <w:rFonts w:cs="Arial"/>
            <w:noProof/>
          </w:rPr>
          <w:t>OBSZ</w:t>
        </w:r>
        <w:r w:rsidR="008A6AEB" w:rsidRPr="007E0553">
          <w:rPr>
            <w:rStyle w:val="Hipercze"/>
            <w:rFonts w:cs="Arial"/>
            <w:noProof/>
          </w:rPr>
          <w:t>A</w:t>
        </w:r>
        <w:r w:rsidR="008A6AEB" w:rsidRPr="007E0553">
          <w:rPr>
            <w:rStyle w:val="Hipercze"/>
            <w:rFonts w:cs="Arial"/>
            <w:noProof/>
          </w:rPr>
          <w:t>R ZDROWIA – 84,7 mln zł</w:t>
        </w:r>
        <w:r w:rsidR="008A6AEB">
          <w:rPr>
            <w:noProof/>
            <w:webHidden/>
          </w:rPr>
          <w:tab/>
        </w:r>
        <w:r w:rsidR="008A6AEB">
          <w:rPr>
            <w:noProof/>
            <w:webHidden/>
          </w:rPr>
          <w:fldChar w:fldCharType="begin"/>
        </w:r>
        <w:r w:rsidR="008A6AEB">
          <w:rPr>
            <w:noProof/>
            <w:webHidden/>
          </w:rPr>
          <w:instrText xml:space="preserve"> PAGEREF _Toc71273526 \h </w:instrText>
        </w:r>
        <w:r w:rsidR="008A6AEB">
          <w:rPr>
            <w:noProof/>
            <w:webHidden/>
          </w:rPr>
        </w:r>
        <w:r w:rsidR="008A6AEB">
          <w:rPr>
            <w:noProof/>
            <w:webHidden/>
          </w:rPr>
          <w:fldChar w:fldCharType="separate"/>
        </w:r>
        <w:r>
          <w:rPr>
            <w:noProof/>
            <w:webHidden/>
          </w:rPr>
          <w:t>13</w:t>
        </w:r>
        <w:r w:rsidR="008A6AEB">
          <w:rPr>
            <w:noProof/>
            <w:webHidden/>
          </w:rPr>
          <w:fldChar w:fldCharType="end"/>
        </w:r>
      </w:hyperlink>
    </w:p>
    <w:p w14:paraId="3A287742" w14:textId="77777777" w:rsidR="008A6AEB" w:rsidRDefault="00DB55B4">
      <w:pPr>
        <w:pStyle w:val="Spistreci1"/>
        <w:tabs>
          <w:tab w:val="right" w:leader="dot" w:pos="9060"/>
        </w:tabs>
        <w:rPr>
          <w:rFonts w:eastAsiaTheme="minorEastAsia"/>
          <w:b w:val="0"/>
          <w:bCs w:val="0"/>
          <w:caps w:val="0"/>
          <w:noProof/>
          <w:sz w:val="22"/>
          <w:szCs w:val="22"/>
          <w:lang w:eastAsia="pl-PL"/>
        </w:rPr>
      </w:pPr>
      <w:hyperlink w:anchor="_Toc71273527" w:history="1">
        <w:r w:rsidR="008A6AEB" w:rsidRPr="007E0553">
          <w:rPr>
            <w:rStyle w:val="Hipercze"/>
            <w:rFonts w:eastAsia="Times New Roman" w:cs="Arial"/>
            <w:noProof/>
          </w:rPr>
          <w:t>OBSZAR SPOŁECZ</w:t>
        </w:r>
        <w:r w:rsidR="008A6AEB" w:rsidRPr="007E0553">
          <w:rPr>
            <w:rStyle w:val="Hipercze"/>
            <w:rFonts w:eastAsia="Times New Roman" w:cs="Arial"/>
            <w:noProof/>
          </w:rPr>
          <w:t>N</w:t>
        </w:r>
        <w:r w:rsidR="008A6AEB" w:rsidRPr="007E0553">
          <w:rPr>
            <w:rStyle w:val="Hipercze"/>
            <w:rFonts w:eastAsia="Times New Roman" w:cs="Arial"/>
            <w:noProof/>
          </w:rPr>
          <w:t>Y – 21 mln zł</w:t>
        </w:r>
        <w:r w:rsidR="008A6AEB">
          <w:rPr>
            <w:noProof/>
            <w:webHidden/>
          </w:rPr>
          <w:tab/>
        </w:r>
        <w:r w:rsidR="008A6AEB">
          <w:rPr>
            <w:noProof/>
            <w:webHidden/>
          </w:rPr>
          <w:fldChar w:fldCharType="begin"/>
        </w:r>
        <w:r w:rsidR="008A6AEB">
          <w:rPr>
            <w:noProof/>
            <w:webHidden/>
          </w:rPr>
          <w:instrText xml:space="preserve"> PAGEREF _Toc71273527 \h </w:instrText>
        </w:r>
        <w:r w:rsidR="008A6AEB">
          <w:rPr>
            <w:noProof/>
            <w:webHidden/>
          </w:rPr>
        </w:r>
        <w:r w:rsidR="008A6AEB">
          <w:rPr>
            <w:noProof/>
            <w:webHidden/>
          </w:rPr>
          <w:fldChar w:fldCharType="separate"/>
        </w:r>
        <w:r>
          <w:rPr>
            <w:noProof/>
            <w:webHidden/>
          </w:rPr>
          <w:t>17</w:t>
        </w:r>
        <w:r w:rsidR="008A6AEB">
          <w:rPr>
            <w:noProof/>
            <w:webHidden/>
          </w:rPr>
          <w:fldChar w:fldCharType="end"/>
        </w:r>
      </w:hyperlink>
    </w:p>
    <w:p w14:paraId="3D73F359" w14:textId="77777777" w:rsidR="008A6AEB" w:rsidRDefault="00DB55B4">
      <w:pPr>
        <w:pStyle w:val="Spistreci1"/>
        <w:tabs>
          <w:tab w:val="right" w:leader="dot" w:pos="9060"/>
        </w:tabs>
        <w:rPr>
          <w:rFonts w:eastAsiaTheme="minorEastAsia"/>
          <w:b w:val="0"/>
          <w:bCs w:val="0"/>
          <w:caps w:val="0"/>
          <w:noProof/>
          <w:sz w:val="22"/>
          <w:szCs w:val="22"/>
          <w:lang w:eastAsia="pl-PL"/>
        </w:rPr>
      </w:pPr>
      <w:hyperlink w:anchor="_Toc71273528" w:history="1">
        <w:r w:rsidR="008A6AEB" w:rsidRPr="007E0553">
          <w:rPr>
            <w:rStyle w:val="Hipercze"/>
            <w:rFonts w:eastAsia="Times New Roman" w:cs="Arial"/>
            <w:noProof/>
          </w:rPr>
          <w:t>OBSZAR ED</w:t>
        </w:r>
        <w:r w:rsidR="008A6AEB" w:rsidRPr="007E0553">
          <w:rPr>
            <w:rStyle w:val="Hipercze"/>
            <w:rFonts w:eastAsia="Times New Roman" w:cs="Arial"/>
            <w:noProof/>
          </w:rPr>
          <w:t>U</w:t>
        </w:r>
        <w:r w:rsidR="008A6AEB" w:rsidRPr="007E0553">
          <w:rPr>
            <w:rStyle w:val="Hipercze"/>
            <w:rFonts w:eastAsia="Times New Roman" w:cs="Arial"/>
            <w:noProof/>
          </w:rPr>
          <w:t>KACJI – 13,8 mln zł</w:t>
        </w:r>
        <w:r w:rsidR="008A6AEB">
          <w:rPr>
            <w:noProof/>
            <w:webHidden/>
          </w:rPr>
          <w:tab/>
        </w:r>
        <w:r w:rsidR="008A6AEB">
          <w:rPr>
            <w:noProof/>
            <w:webHidden/>
          </w:rPr>
          <w:fldChar w:fldCharType="begin"/>
        </w:r>
        <w:r w:rsidR="008A6AEB">
          <w:rPr>
            <w:noProof/>
            <w:webHidden/>
          </w:rPr>
          <w:instrText xml:space="preserve"> PAGEREF _Toc71273528 \h </w:instrText>
        </w:r>
        <w:r w:rsidR="008A6AEB">
          <w:rPr>
            <w:noProof/>
            <w:webHidden/>
          </w:rPr>
        </w:r>
        <w:r w:rsidR="008A6AEB">
          <w:rPr>
            <w:noProof/>
            <w:webHidden/>
          </w:rPr>
          <w:fldChar w:fldCharType="separate"/>
        </w:r>
        <w:r>
          <w:rPr>
            <w:noProof/>
            <w:webHidden/>
          </w:rPr>
          <w:t>18</w:t>
        </w:r>
        <w:r w:rsidR="008A6AEB">
          <w:rPr>
            <w:noProof/>
            <w:webHidden/>
          </w:rPr>
          <w:fldChar w:fldCharType="end"/>
        </w:r>
      </w:hyperlink>
    </w:p>
    <w:p w14:paraId="244B650A"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29" w:history="1">
        <w:r w:rsidR="008A6AEB" w:rsidRPr="007E0553">
          <w:rPr>
            <w:rStyle w:val="Hipercze"/>
            <w:rFonts w:cs="Arial"/>
            <w:bCs/>
            <w:noProof/>
          </w:rPr>
          <w:t>Realizacja</w:t>
        </w:r>
        <w:r w:rsidR="008A6AEB" w:rsidRPr="007E0553">
          <w:rPr>
            <w:rStyle w:val="Hipercze"/>
            <w:rFonts w:cs="Arial"/>
            <w:noProof/>
          </w:rPr>
          <w:t xml:space="preserve"> czterech programów stypendialnych współfinansowanych  z funduszy Unii Europejskiej w ramach RPO WP 2014 – 2020 oraz trzech programów stypendialnych finansowanych z budżetu województwa podkarpackiego – 9 107 400,00 zł</w:t>
        </w:r>
        <w:r w:rsidR="008A6AEB">
          <w:rPr>
            <w:noProof/>
            <w:webHidden/>
          </w:rPr>
          <w:tab/>
        </w:r>
        <w:r w:rsidR="008A6AEB">
          <w:rPr>
            <w:noProof/>
            <w:webHidden/>
          </w:rPr>
          <w:fldChar w:fldCharType="begin"/>
        </w:r>
        <w:r w:rsidR="008A6AEB">
          <w:rPr>
            <w:noProof/>
            <w:webHidden/>
          </w:rPr>
          <w:instrText xml:space="preserve"> PAGEREF _Toc71273529 \h </w:instrText>
        </w:r>
        <w:r w:rsidR="008A6AEB">
          <w:rPr>
            <w:noProof/>
            <w:webHidden/>
          </w:rPr>
        </w:r>
        <w:r w:rsidR="008A6AEB">
          <w:rPr>
            <w:noProof/>
            <w:webHidden/>
          </w:rPr>
          <w:fldChar w:fldCharType="separate"/>
        </w:r>
        <w:r>
          <w:rPr>
            <w:noProof/>
            <w:webHidden/>
          </w:rPr>
          <w:t>18</w:t>
        </w:r>
        <w:r w:rsidR="008A6AEB">
          <w:rPr>
            <w:noProof/>
            <w:webHidden/>
          </w:rPr>
          <w:fldChar w:fldCharType="end"/>
        </w:r>
      </w:hyperlink>
    </w:p>
    <w:p w14:paraId="7B7003F3"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30" w:history="1">
        <w:r w:rsidR="008A6AEB" w:rsidRPr="007E0553">
          <w:rPr>
            <w:rStyle w:val="Hipercze"/>
            <w:rFonts w:eastAsia="Calibri" w:cs="Arial"/>
            <w:noProof/>
          </w:rPr>
          <w:t>Wypożyczanie zdalne książek</w:t>
        </w:r>
        <w:r w:rsidR="008A6AEB">
          <w:rPr>
            <w:noProof/>
            <w:webHidden/>
          </w:rPr>
          <w:tab/>
        </w:r>
        <w:r w:rsidR="008A6AEB">
          <w:rPr>
            <w:noProof/>
            <w:webHidden/>
          </w:rPr>
          <w:fldChar w:fldCharType="begin"/>
        </w:r>
        <w:r w:rsidR="008A6AEB">
          <w:rPr>
            <w:noProof/>
            <w:webHidden/>
          </w:rPr>
          <w:instrText xml:space="preserve"> PAGEREF _Toc71273530 \h </w:instrText>
        </w:r>
        <w:r w:rsidR="008A6AEB">
          <w:rPr>
            <w:noProof/>
            <w:webHidden/>
          </w:rPr>
        </w:r>
        <w:r w:rsidR="008A6AEB">
          <w:rPr>
            <w:noProof/>
            <w:webHidden/>
          </w:rPr>
          <w:fldChar w:fldCharType="separate"/>
        </w:r>
        <w:r>
          <w:rPr>
            <w:noProof/>
            <w:webHidden/>
          </w:rPr>
          <w:t>20</w:t>
        </w:r>
        <w:r w:rsidR="008A6AEB">
          <w:rPr>
            <w:noProof/>
            <w:webHidden/>
          </w:rPr>
          <w:fldChar w:fldCharType="end"/>
        </w:r>
      </w:hyperlink>
    </w:p>
    <w:p w14:paraId="135480E2"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31" w:history="1">
        <w:r w:rsidR="008A6AEB" w:rsidRPr="007E0553">
          <w:rPr>
            <w:rStyle w:val="Hipercze"/>
            <w:rFonts w:cs="Arial"/>
            <w:noProof/>
          </w:rPr>
          <w:t>Realizacja cyklu projektów  „</w:t>
        </w:r>
        <w:r w:rsidR="008A6AEB" w:rsidRPr="007E0553">
          <w:rPr>
            <w:rStyle w:val="Hipercze"/>
            <w:rFonts w:eastAsia="Times New Roman" w:cs="Arial"/>
            <w:noProof/>
            <w:lang w:eastAsia="pl-PL"/>
          </w:rPr>
          <w:t>Lekcja: Enter - Podkarpacie Uczy Cyfrowo” – 658 146 zł</w:t>
        </w:r>
        <w:r w:rsidR="008A6AEB">
          <w:rPr>
            <w:noProof/>
            <w:webHidden/>
          </w:rPr>
          <w:tab/>
        </w:r>
        <w:r w:rsidR="008A6AEB">
          <w:rPr>
            <w:noProof/>
            <w:webHidden/>
          </w:rPr>
          <w:fldChar w:fldCharType="begin"/>
        </w:r>
        <w:r w:rsidR="008A6AEB">
          <w:rPr>
            <w:noProof/>
            <w:webHidden/>
          </w:rPr>
          <w:instrText xml:space="preserve"> PAGEREF _Toc71273531 \h </w:instrText>
        </w:r>
        <w:r w:rsidR="008A6AEB">
          <w:rPr>
            <w:noProof/>
            <w:webHidden/>
          </w:rPr>
        </w:r>
        <w:r w:rsidR="008A6AEB">
          <w:rPr>
            <w:noProof/>
            <w:webHidden/>
          </w:rPr>
          <w:fldChar w:fldCharType="separate"/>
        </w:r>
        <w:r>
          <w:rPr>
            <w:noProof/>
            <w:webHidden/>
          </w:rPr>
          <w:t>20</w:t>
        </w:r>
        <w:r w:rsidR="008A6AEB">
          <w:rPr>
            <w:noProof/>
            <w:webHidden/>
          </w:rPr>
          <w:fldChar w:fldCharType="end"/>
        </w:r>
      </w:hyperlink>
    </w:p>
    <w:p w14:paraId="2BE11E77"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32" w:history="1">
        <w:r w:rsidR="008A6AEB" w:rsidRPr="007E0553">
          <w:rPr>
            <w:rStyle w:val="Hipercze"/>
            <w:rFonts w:cs="Arial"/>
            <w:noProof/>
          </w:rPr>
          <w:t>„</w:t>
        </w:r>
        <w:r w:rsidR="008A6AEB" w:rsidRPr="007E0553">
          <w:rPr>
            <w:rStyle w:val="Hipercze"/>
            <w:rFonts w:eastAsia="Times New Roman" w:cs="Arial"/>
            <w:noProof/>
            <w:lang w:eastAsia="pl-PL"/>
          </w:rPr>
          <w:t>Lekcja: Enter – Podkarpacie Uczy Cyfrowo”</w:t>
        </w:r>
        <w:r w:rsidR="008A6AEB">
          <w:rPr>
            <w:noProof/>
            <w:webHidden/>
          </w:rPr>
          <w:tab/>
        </w:r>
        <w:r w:rsidR="008A6AEB">
          <w:rPr>
            <w:noProof/>
            <w:webHidden/>
          </w:rPr>
          <w:fldChar w:fldCharType="begin"/>
        </w:r>
        <w:r w:rsidR="008A6AEB">
          <w:rPr>
            <w:noProof/>
            <w:webHidden/>
          </w:rPr>
          <w:instrText xml:space="preserve"> PAGEREF _Toc71273532 \h </w:instrText>
        </w:r>
        <w:r w:rsidR="008A6AEB">
          <w:rPr>
            <w:noProof/>
            <w:webHidden/>
          </w:rPr>
        </w:r>
        <w:r w:rsidR="008A6AEB">
          <w:rPr>
            <w:noProof/>
            <w:webHidden/>
          </w:rPr>
          <w:fldChar w:fldCharType="separate"/>
        </w:r>
        <w:r>
          <w:rPr>
            <w:noProof/>
            <w:webHidden/>
          </w:rPr>
          <w:t>20</w:t>
        </w:r>
        <w:r w:rsidR="008A6AEB">
          <w:rPr>
            <w:noProof/>
            <w:webHidden/>
          </w:rPr>
          <w:fldChar w:fldCharType="end"/>
        </w:r>
      </w:hyperlink>
    </w:p>
    <w:p w14:paraId="765A9631"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33" w:history="1">
        <w:r w:rsidR="008A6AEB" w:rsidRPr="007E0553">
          <w:rPr>
            <w:rStyle w:val="Hipercze"/>
            <w:rFonts w:eastAsia="Times New Roman" w:cs="Arial"/>
            <w:noProof/>
            <w:lang w:eastAsia="pl-PL"/>
          </w:rPr>
          <w:t>Lekcja: Enter - Podkarpacie Uczy Cyfrowo (II)</w:t>
        </w:r>
        <w:r w:rsidR="008A6AEB">
          <w:rPr>
            <w:noProof/>
            <w:webHidden/>
          </w:rPr>
          <w:tab/>
        </w:r>
        <w:r w:rsidR="008A6AEB">
          <w:rPr>
            <w:noProof/>
            <w:webHidden/>
          </w:rPr>
          <w:fldChar w:fldCharType="begin"/>
        </w:r>
        <w:r w:rsidR="008A6AEB">
          <w:rPr>
            <w:noProof/>
            <w:webHidden/>
          </w:rPr>
          <w:instrText xml:space="preserve"> PAGEREF _Toc71273533 \h </w:instrText>
        </w:r>
        <w:r w:rsidR="008A6AEB">
          <w:rPr>
            <w:noProof/>
            <w:webHidden/>
          </w:rPr>
        </w:r>
        <w:r w:rsidR="008A6AEB">
          <w:rPr>
            <w:noProof/>
            <w:webHidden/>
          </w:rPr>
          <w:fldChar w:fldCharType="separate"/>
        </w:r>
        <w:r>
          <w:rPr>
            <w:noProof/>
            <w:webHidden/>
          </w:rPr>
          <w:t>21</w:t>
        </w:r>
        <w:r w:rsidR="008A6AEB">
          <w:rPr>
            <w:noProof/>
            <w:webHidden/>
          </w:rPr>
          <w:fldChar w:fldCharType="end"/>
        </w:r>
      </w:hyperlink>
    </w:p>
    <w:p w14:paraId="0C40C346"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34" w:history="1">
        <w:r w:rsidR="008A6AEB" w:rsidRPr="007E0553">
          <w:rPr>
            <w:rStyle w:val="Hipercze"/>
            <w:rFonts w:eastAsia="Times New Roman" w:cs="Arial"/>
            <w:noProof/>
            <w:lang w:eastAsia="pl-PL"/>
          </w:rPr>
          <w:t>Realizacja projektu „Rozwijanie kompetencji kadry dydaktycznej w zakresie doradztwa edukacyjno-zawodowego (makroregion IV)” – 273 240,00 zł</w:t>
        </w:r>
        <w:r w:rsidR="008A6AEB">
          <w:rPr>
            <w:noProof/>
            <w:webHidden/>
          </w:rPr>
          <w:tab/>
        </w:r>
        <w:r w:rsidR="008A6AEB">
          <w:rPr>
            <w:noProof/>
            <w:webHidden/>
          </w:rPr>
          <w:fldChar w:fldCharType="begin"/>
        </w:r>
        <w:r w:rsidR="008A6AEB">
          <w:rPr>
            <w:noProof/>
            <w:webHidden/>
          </w:rPr>
          <w:instrText xml:space="preserve"> PAGEREF _Toc71273534 \h </w:instrText>
        </w:r>
        <w:r w:rsidR="008A6AEB">
          <w:rPr>
            <w:noProof/>
            <w:webHidden/>
          </w:rPr>
        </w:r>
        <w:r w:rsidR="008A6AEB">
          <w:rPr>
            <w:noProof/>
            <w:webHidden/>
          </w:rPr>
          <w:fldChar w:fldCharType="separate"/>
        </w:r>
        <w:r>
          <w:rPr>
            <w:noProof/>
            <w:webHidden/>
          </w:rPr>
          <w:t>21</w:t>
        </w:r>
        <w:r w:rsidR="008A6AEB">
          <w:rPr>
            <w:noProof/>
            <w:webHidden/>
          </w:rPr>
          <w:fldChar w:fldCharType="end"/>
        </w:r>
      </w:hyperlink>
    </w:p>
    <w:p w14:paraId="2B901671"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35" w:history="1">
        <w:r w:rsidR="008A6AEB" w:rsidRPr="007E0553">
          <w:rPr>
            <w:rStyle w:val="Hipercze"/>
            <w:rFonts w:cs="Arial"/>
            <w:noProof/>
          </w:rPr>
          <w:t>Realizacja projektu „Zdrowy styl życia - myślimy globalnie działamy lokalnie” – 99 088,00 zł</w:t>
        </w:r>
        <w:r w:rsidR="008A6AEB">
          <w:rPr>
            <w:noProof/>
            <w:webHidden/>
          </w:rPr>
          <w:tab/>
        </w:r>
        <w:r w:rsidR="008A6AEB">
          <w:rPr>
            <w:noProof/>
            <w:webHidden/>
          </w:rPr>
          <w:fldChar w:fldCharType="begin"/>
        </w:r>
        <w:r w:rsidR="008A6AEB">
          <w:rPr>
            <w:noProof/>
            <w:webHidden/>
          </w:rPr>
          <w:instrText xml:space="preserve"> PAGEREF _Toc71273535 \h </w:instrText>
        </w:r>
        <w:r w:rsidR="008A6AEB">
          <w:rPr>
            <w:noProof/>
            <w:webHidden/>
          </w:rPr>
        </w:r>
        <w:r w:rsidR="008A6AEB">
          <w:rPr>
            <w:noProof/>
            <w:webHidden/>
          </w:rPr>
          <w:fldChar w:fldCharType="separate"/>
        </w:r>
        <w:r>
          <w:rPr>
            <w:noProof/>
            <w:webHidden/>
          </w:rPr>
          <w:t>22</w:t>
        </w:r>
        <w:r w:rsidR="008A6AEB">
          <w:rPr>
            <w:noProof/>
            <w:webHidden/>
          </w:rPr>
          <w:fldChar w:fldCharType="end"/>
        </w:r>
      </w:hyperlink>
    </w:p>
    <w:p w14:paraId="51B9C7DD"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36" w:history="1">
        <w:r w:rsidR="008A6AEB" w:rsidRPr="007E0553">
          <w:rPr>
            <w:rStyle w:val="Hipercze"/>
            <w:rFonts w:cs="Arial"/>
            <w:noProof/>
          </w:rPr>
          <w:t>Realizacja projektu „English4You” – 422 710,00 zł</w:t>
        </w:r>
        <w:r w:rsidR="008A6AEB">
          <w:rPr>
            <w:noProof/>
            <w:webHidden/>
          </w:rPr>
          <w:tab/>
        </w:r>
        <w:r w:rsidR="008A6AEB">
          <w:rPr>
            <w:noProof/>
            <w:webHidden/>
          </w:rPr>
          <w:fldChar w:fldCharType="begin"/>
        </w:r>
        <w:r w:rsidR="008A6AEB">
          <w:rPr>
            <w:noProof/>
            <w:webHidden/>
          </w:rPr>
          <w:instrText xml:space="preserve"> PAGEREF _Toc71273536 \h </w:instrText>
        </w:r>
        <w:r w:rsidR="008A6AEB">
          <w:rPr>
            <w:noProof/>
            <w:webHidden/>
          </w:rPr>
        </w:r>
        <w:r w:rsidR="008A6AEB">
          <w:rPr>
            <w:noProof/>
            <w:webHidden/>
          </w:rPr>
          <w:fldChar w:fldCharType="separate"/>
        </w:r>
        <w:r>
          <w:rPr>
            <w:noProof/>
            <w:webHidden/>
          </w:rPr>
          <w:t>23</w:t>
        </w:r>
        <w:r w:rsidR="008A6AEB">
          <w:rPr>
            <w:noProof/>
            <w:webHidden/>
          </w:rPr>
          <w:fldChar w:fldCharType="end"/>
        </w:r>
      </w:hyperlink>
    </w:p>
    <w:p w14:paraId="5F3548D1"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37" w:history="1">
        <w:r w:rsidR="008A6AEB" w:rsidRPr="007E0553">
          <w:rPr>
            <w:rStyle w:val="Hipercze"/>
            <w:rFonts w:eastAsia="Times New Roman" w:cs="Arial"/>
            <w:noProof/>
            <w:lang w:eastAsia="pl-PL"/>
          </w:rPr>
          <w:t>Realizacja projektu „Zdalny Nauczyciel = Zdalna Szkoła”– 154 375,00 zł</w:t>
        </w:r>
        <w:r w:rsidR="008A6AEB">
          <w:rPr>
            <w:noProof/>
            <w:webHidden/>
          </w:rPr>
          <w:tab/>
        </w:r>
        <w:r w:rsidR="008A6AEB">
          <w:rPr>
            <w:noProof/>
            <w:webHidden/>
          </w:rPr>
          <w:fldChar w:fldCharType="begin"/>
        </w:r>
        <w:r w:rsidR="008A6AEB">
          <w:rPr>
            <w:noProof/>
            <w:webHidden/>
          </w:rPr>
          <w:instrText xml:space="preserve"> PAGEREF _Toc71273537 \h </w:instrText>
        </w:r>
        <w:r w:rsidR="008A6AEB">
          <w:rPr>
            <w:noProof/>
            <w:webHidden/>
          </w:rPr>
        </w:r>
        <w:r w:rsidR="008A6AEB">
          <w:rPr>
            <w:noProof/>
            <w:webHidden/>
          </w:rPr>
          <w:fldChar w:fldCharType="separate"/>
        </w:r>
        <w:r>
          <w:rPr>
            <w:noProof/>
            <w:webHidden/>
          </w:rPr>
          <w:t>23</w:t>
        </w:r>
        <w:r w:rsidR="008A6AEB">
          <w:rPr>
            <w:noProof/>
            <w:webHidden/>
          </w:rPr>
          <w:fldChar w:fldCharType="end"/>
        </w:r>
      </w:hyperlink>
    </w:p>
    <w:p w14:paraId="1A376A79"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38" w:history="1">
        <w:r w:rsidR="008A6AEB" w:rsidRPr="007E0553">
          <w:rPr>
            <w:rStyle w:val="Hipercze"/>
            <w:rFonts w:cs="Arial"/>
            <w:noProof/>
          </w:rPr>
          <w:t>Zadania związane z upowszechnianiem kultury fizycznej i sportu  w województwie podkarpackim – 2,9 mln</w:t>
        </w:r>
        <w:r w:rsidR="008A6AEB">
          <w:rPr>
            <w:noProof/>
            <w:webHidden/>
          </w:rPr>
          <w:tab/>
        </w:r>
        <w:r w:rsidR="008A6AEB">
          <w:rPr>
            <w:noProof/>
            <w:webHidden/>
          </w:rPr>
          <w:fldChar w:fldCharType="begin"/>
        </w:r>
        <w:r w:rsidR="008A6AEB">
          <w:rPr>
            <w:noProof/>
            <w:webHidden/>
          </w:rPr>
          <w:instrText xml:space="preserve"> PAGEREF _Toc71273538 \h </w:instrText>
        </w:r>
        <w:r w:rsidR="008A6AEB">
          <w:rPr>
            <w:noProof/>
            <w:webHidden/>
          </w:rPr>
        </w:r>
        <w:r w:rsidR="008A6AEB">
          <w:rPr>
            <w:noProof/>
            <w:webHidden/>
          </w:rPr>
          <w:fldChar w:fldCharType="separate"/>
        </w:r>
        <w:r>
          <w:rPr>
            <w:noProof/>
            <w:webHidden/>
          </w:rPr>
          <w:t>24</w:t>
        </w:r>
        <w:r w:rsidR="008A6AEB">
          <w:rPr>
            <w:noProof/>
            <w:webHidden/>
          </w:rPr>
          <w:fldChar w:fldCharType="end"/>
        </w:r>
      </w:hyperlink>
    </w:p>
    <w:p w14:paraId="5AFC50B0" w14:textId="77777777" w:rsidR="008A6AEB" w:rsidRDefault="00DB55B4">
      <w:pPr>
        <w:pStyle w:val="Spistreci1"/>
        <w:tabs>
          <w:tab w:val="right" w:leader="dot" w:pos="9060"/>
        </w:tabs>
        <w:rPr>
          <w:rFonts w:eastAsiaTheme="minorEastAsia"/>
          <w:b w:val="0"/>
          <w:bCs w:val="0"/>
          <w:caps w:val="0"/>
          <w:noProof/>
          <w:sz w:val="22"/>
          <w:szCs w:val="22"/>
          <w:lang w:eastAsia="pl-PL"/>
        </w:rPr>
      </w:pPr>
      <w:hyperlink w:anchor="_Toc71273539" w:history="1">
        <w:r w:rsidR="008A6AEB" w:rsidRPr="007E0553">
          <w:rPr>
            <w:rStyle w:val="Hipercze"/>
            <w:rFonts w:eastAsia="Times New Roman" w:cs="Arial"/>
            <w:noProof/>
          </w:rPr>
          <w:t>OBSZAR TURYSTYKI 4,7 mln zł</w:t>
        </w:r>
        <w:r w:rsidR="008A6AEB">
          <w:rPr>
            <w:noProof/>
            <w:webHidden/>
          </w:rPr>
          <w:tab/>
        </w:r>
        <w:r w:rsidR="008A6AEB">
          <w:rPr>
            <w:noProof/>
            <w:webHidden/>
          </w:rPr>
          <w:fldChar w:fldCharType="begin"/>
        </w:r>
        <w:r w:rsidR="008A6AEB">
          <w:rPr>
            <w:noProof/>
            <w:webHidden/>
          </w:rPr>
          <w:instrText xml:space="preserve"> PAGEREF _Toc71273539 \h </w:instrText>
        </w:r>
        <w:r w:rsidR="008A6AEB">
          <w:rPr>
            <w:noProof/>
            <w:webHidden/>
          </w:rPr>
        </w:r>
        <w:r w:rsidR="008A6AEB">
          <w:rPr>
            <w:noProof/>
            <w:webHidden/>
          </w:rPr>
          <w:fldChar w:fldCharType="separate"/>
        </w:r>
        <w:r>
          <w:rPr>
            <w:noProof/>
            <w:webHidden/>
          </w:rPr>
          <w:t>26</w:t>
        </w:r>
        <w:r w:rsidR="008A6AEB">
          <w:rPr>
            <w:noProof/>
            <w:webHidden/>
          </w:rPr>
          <w:fldChar w:fldCharType="end"/>
        </w:r>
      </w:hyperlink>
    </w:p>
    <w:p w14:paraId="1CB05AA3"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40" w:history="1">
        <w:r w:rsidR="008A6AEB" w:rsidRPr="007E0553">
          <w:rPr>
            <w:rStyle w:val="Hipercze"/>
            <w:rFonts w:cs="Arial"/>
            <w:noProof/>
          </w:rPr>
          <w:t>Dotacje celowe dla organizacji pozarządowych – konkurs na realizację zadań publicznych Województwa Podkarpackiego – 1,24 mln zł</w:t>
        </w:r>
        <w:r w:rsidR="008A6AEB">
          <w:rPr>
            <w:noProof/>
            <w:webHidden/>
          </w:rPr>
          <w:tab/>
        </w:r>
        <w:r w:rsidR="008A6AEB">
          <w:rPr>
            <w:noProof/>
            <w:webHidden/>
          </w:rPr>
          <w:fldChar w:fldCharType="begin"/>
        </w:r>
        <w:r w:rsidR="008A6AEB">
          <w:rPr>
            <w:noProof/>
            <w:webHidden/>
          </w:rPr>
          <w:instrText xml:space="preserve"> PAGEREF _Toc71273540 \h </w:instrText>
        </w:r>
        <w:r w:rsidR="008A6AEB">
          <w:rPr>
            <w:noProof/>
            <w:webHidden/>
          </w:rPr>
        </w:r>
        <w:r w:rsidR="008A6AEB">
          <w:rPr>
            <w:noProof/>
            <w:webHidden/>
          </w:rPr>
          <w:fldChar w:fldCharType="separate"/>
        </w:r>
        <w:r>
          <w:rPr>
            <w:noProof/>
            <w:webHidden/>
          </w:rPr>
          <w:t>26</w:t>
        </w:r>
        <w:r w:rsidR="008A6AEB">
          <w:rPr>
            <w:noProof/>
            <w:webHidden/>
          </w:rPr>
          <w:fldChar w:fldCharType="end"/>
        </w:r>
      </w:hyperlink>
    </w:p>
    <w:p w14:paraId="3491EBDE"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41" w:history="1">
        <w:r w:rsidR="008A6AEB" w:rsidRPr="007E0553">
          <w:rPr>
            <w:rStyle w:val="Hipercze"/>
            <w:rFonts w:cs="Arial"/>
            <w:noProof/>
          </w:rPr>
          <w:t>Ożywienie turystyczne, dzięki promocji walorów turystycznych regionu  3,1 mln zł</w:t>
        </w:r>
        <w:r w:rsidR="008A6AEB">
          <w:rPr>
            <w:noProof/>
            <w:webHidden/>
          </w:rPr>
          <w:tab/>
        </w:r>
        <w:r w:rsidR="008A6AEB">
          <w:rPr>
            <w:noProof/>
            <w:webHidden/>
          </w:rPr>
          <w:fldChar w:fldCharType="begin"/>
        </w:r>
        <w:r w:rsidR="008A6AEB">
          <w:rPr>
            <w:noProof/>
            <w:webHidden/>
          </w:rPr>
          <w:instrText xml:space="preserve"> PAGEREF _Toc71273541 \h </w:instrText>
        </w:r>
        <w:r w:rsidR="008A6AEB">
          <w:rPr>
            <w:noProof/>
            <w:webHidden/>
          </w:rPr>
        </w:r>
        <w:r w:rsidR="008A6AEB">
          <w:rPr>
            <w:noProof/>
            <w:webHidden/>
          </w:rPr>
          <w:fldChar w:fldCharType="separate"/>
        </w:r>
        <w:r>
          <w:rPr>
            <w:noProof/>
            <w:webHidden/>
          </w:rPr>
          <w:t>27</w:t>
        </w:r>
        <w:r w:rsidR="008A6AEB">
          <w:rPr>
            <w:noProof/>
            <w:webHidden/>
          </w:rPr>
          <w:fldChar w:fldCharType="end"/>
        </w:r>
      </w:hyperlink>
    </w:p>
    <w:p w14:paraId="5D127685"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42" w:history="1">
        <w:r w:rsidR="008A6AEB" w:rsidRPr="007E0553">
          <w:rPr>
            <w:rStyle w:val="Hipercze"/>
            <w:rFonts w:cs="Arial"/>
            <w:noProof/>
          </w:rPr>
          <w:t>Kampania promująca walory turystyczne województwa podkarpackiego na antenie ogólnopolskich stacji telewizyjnych wraz z produkcją spotów reklamowych</w:t>
        </w:r>
        <w:r w:rsidR="008A6AEB">
          <w:rPr>
            <w:noProof/>
            <w:webHidden/>
          </w:rPr>
          <w:tab/>
        </w:r>
        <w:r w:rsidR="008A6AEB">
          <w:rPr>
            <w:noProof/>
            <w:webHidden/>
          </w:rPr>
          <w:fldChar w:fldCharType="begin"/>
        </w:r>
        <w:r w:rsidR="008A6AEB">
          <w:rPr>
            <w:noProof/>
            <w:webHidden/>
          </w:rPr>
          <w:instrText xml:space="preserve"> PAGEREF _Toc71273542 \h </w:instrText>
        </w:r>
        <w:r w:rsidR="008A6AEB">
          <w:rPr>
            <w:noProof/>
            <w:webHidden/>
          </w:rPr>
        </w:r>
        <w:r w:rsidR="008A6AEB">
          <w:rPr>
            <w:noProof/>
            <w:webHidden/>
          </w:rPr>
          <w:fldChar w:fldCharType="separate"/>
        </w:r>
        <w:r>
          <w:rPr>
            <w:noProof/>
            <w:webHidden/>
          </w:rPr>
          <w:t>27</w:t>
        </w:r>
        <w:r w:rsidR="008A6AEB">
          <w:rPr>
            <w:noProof/>
            <w:webHidden/>
          </w:rPr>
          <w:fldChar w:fldCharType="end"/>
        </w:r>
      </w:hyperlink>
    </w:p>
    <w:p w14:paraId="2859A21C"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43" w:history="1">
        <w:r w:rsidR="008A6AEB" w:rsidRPr="007E0553">
          <w:rPr>
            <w:rStyle w:val="Hipercze"/>
            <w:rFonts w:cs="Arial"/>
            <w:noProof/>
          </w:rPr>
          <w:t>Kampania promująca turystykę rowerową</w:t>
        </w:r>
        <w:r w:rsidR="008A6AEB">
          <w:rPr>
            <w:noProof/>
            <w:webHidden/>
          </w:rPr>
          <w:tab/>
        </w:r>
        <w:r w:rsidR="008A6AEB">
          <w:rPr>
            <w:noProof/>
            <w:webHidden/>
          </w:rPr>
          <w:fldChar w:fldCharType="begin"/>
        </w:r>
        <w:r w:rsidR="008A6AEB">
          <w:rPr>
            <w:noProof/>
            <w:webHidden/>
          </w:rPr>
          <w:instrText xml:space="preserve"> PAGEREF _Toc71273543 \h </w:instrText>
        </w:r>
        <w:r w:rsidR="008A6AEB">
          <w:rPr>
            <w:noProof/>
            <w:webHidden/>
          </w:rPr>
        </w:r>
        <w:r w:rsidR="008A6AEB">
          <w:rPr>
            <w:noProof/>
            <w:webHidden/>
          </w:rPr>
          <w:fldChar w:fldCharType="separate"/>
        </w:r>
        <w:r>
          <w:rPr>
            <w:noProof/>
            <w:webHidden/>
          </w:rPr>
          <w:t>27</w:t>
        </w:r>
        <w:r w:rsidR="008A6AEB">
          <w:rPr>
            <w:noProof/>
            <w:webHidden/>
          </w:rPr>
          <w:fldChar w:fldCharType="end"/>
        </w:r>
      </w:hyperlink>
    </w:p>
    <w:p w14:paraId="11ACE531"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44" w:history="1">
        <w:r w:rsidR="008A6AEB" w:rsidRPr="007E0553">
          <w:rPr>
            <w:rStyle w:val="Hipercze"/>
            <w:rFonts w:cs="Arial"/>
            <w:noProof/>
          </w:rPr>
          <w:t>Ogólnopolska i międzynarodowa kampania w prasie turystycznej lub lifestylowej</w:t>
        </w:r>
        <w:r w:rsidR="008A6AEB">
          <w:rPr>
            <w:noProof/>
            <w:webHidden/>
          </w:rPr>
          <w:tab/>
        </w:r>
        <w:r w:rsidR="008A6AEB">
          <w:rPr>
            <w:noProof/>
            <w:webHidden/>
          </w:rPr>
          <w:fldChar w:fldCharType="begin"/>
        </w:r>
        <w:r w:rsidR="008A6AEB">
          <w:rPr>
            <w:noProof/>
            <w:webHidden/>
          </w:rPr>
          <w:instrText xml:space="preserve"> PAGEREF _Toc71273544 \h </w:instrText>
        </w:r>
        <w:r w:rsidR="008A6AEB">
          <w:rPr>
            <w:noProof/>
            <w:webHidden/>
          </w:rPr>
        </w:r>
        <w:r w:rsidR="008A6AEB">
          <w:rPr>
            <w:noProof/>
            <w:webHidden/>
          </w:rPr>
          <w:fldChar w:fldCharType="separate"/>
        </w:r>
        <w:r>
          <w:rPr>
            <w:noProof/>
            <w:webHidden/>
          </w:rPr>
          <w:t>27</w:t>
        </w:r>
        <w:r w:rsidR="008A6AEB">
          <w:rPr>
            <w:noProof/>
            <w:webHidden/>
          </w:rPr>
          <w:fldChar w:fldCharType="end"/>
        </w:r>
      </w:hyperlink>
    </w:p>
    <w:p w14:paraId="30E1342F"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45" w:history="1">
        <w:r w:rsidR="008A6AEB" w:rsidRPr="007E0553">
          <w:rPr>
            <w:rStyle w:val="Hipercze"/>
            <w:rFonts w:cs="Arial"/>
            <w:noProof/>
          </w:rPr>
          <w:t>Ogólnopolska kampania promująca walory turystyczno – gospodarcze województwa podkarpackiego – 2 mln zł</w:t>
        </w:r>
        <w:r w:rsidR="008A6AEB">
          <w:rPr>
            <w:noProof/>
            <w:webHidden/>
          </w:rPr>
          <w:tab/>
        </w:r>
        <w:r w:rsidR="008A6AEB">
          <w:rPr>
            <w:noProof/>
            <w:webHidden/>
          </w:rPr>
          <w:fldChar w:fldCharType="begin"/>
        </w:r>
        <w:r w:rsidR="008A6AEB">
          <w:rPr>
            <w:noProof/>
            <w:webHidden/>
          </w:rPr>
          <w:instrText xml:space="preserve"> PAGEREF _Toc71273545 \h </w:instrText>
        </w:r>
        <w:r w:rsidR="008A6AEB">
          <w:rPr>
            <w:noProof/>
            <w:webHidden/>
          </w:rPr>
        </w:r>
        <w:r w:rsidR="008A6AEB">
          <w:rPr>
            <w:noProof/>
            <w:webHidden/>
          </w:rPr>
          <w:fldChar w:fldCharType="separate"/>
        </w:r>
        <w:r>
          <w:rPr>
            <w:noProof/>
            <w:webHidden/>
          </w:rPr>
          <w:t>28</w:t>
        </w:r>
        <w:r w:rsidR="008A6AEB">
          <w:rPr>
            <w:noProof/>
            <w:webHidden/>
          </w:rPr>
          <w:fldChar w:fldCharType="end"/>
        </w:r>
      </w:hyperlink>
    </w:p>
    <w:p w14:paraId="4A9BCF6F"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46" w:history="1">
        <w:r w:rsidR="008A6AEB" w:rsidRPr="007E0553">
          <w:rPr>
            <w:rStyle w:val="Hipercze"/>
            <w:rFonts w:cs="Arial"/>
            <w:noProof/>
          </w:rPr>
          <w:t>Opracowanie wydawnictw promujących walory gospodarczo-turystyczne województwa podkarpackiego – 215 tys. zł</w:t>
        </w:r>
        <w:r w:rsidR="008A6AEB">
          <w:rPr>
            <w:noProof/>
            <w:webHidden/>
          </w:rPr>
          <w:tab/>
        </w:r>
        <w:r w:rsidR="008A6AEB">
          <w:rPr>
            <w:noProof/>
            <w:webHidden/>
          </w:rPr>
          <w:fldChar w:fldCharType="begin"/>
        </w:r>
        <w:r w:rsidR="008A6AEB">
          <w:rPr>
            <w:noProof/>
            <w:webHidden/>
          </w:rPr>
          <w:instrText xml:space="preserve"> PAGEREF _Toc71273546 \h </w:instrText>
        </w:r>
        <w:r w:rsidR="008A6AEB">
          <w:rPr>
            <w:noProof/>
            <w:webHidden/>
          </w:rPr>
        </w:r>
        <w:r w:rsidR="008A6AEB">
          <w:rPr>
            <w:noProof/>
            <w:webHidden/>
          </w:rPr>
          <w:fldChar w:fldCharType="separate"/>
        </w:r>
        <w:r>
          <w:rPr>
            <w:noProof/>
            <w:webHidden/>
          </w:rPr>
          <w:t>28</w:t>
        </w:r>
        <w:r w:rsidR="008A6AEB">
          <w:rPr>
            <w:noProof/>
            <w:webHidden/>
          </w:rPr>
          <w:fldChar w:fldCharType="end"/>
        </w:r>
      </w:hyperlink>
    </w:p>
    <w:p w14:paraId="56719F6D" w14:textId="77777777" w:rsidR="008A6AEB" w:rsidRDefault="00DB55B4">
      <w:pPr>
        <w:pStyle w:val="Spistreci2"/>
        <w:tabs>
          <w:tab w:val="right" w:leader="dot" w:pos="9060"/>
        </w:tabs>
        <w:rPr>
          <w:rFonts w:eastAsiaTheme="minorEastAsia"/>
          <w:smallCaps w:val="0"/>
          <w:noProof/>
          <w:sz w:val="22"/>
          <w:szCs w:val="22"/>
          <w:lang w:eastAsia="pl-PL"/>
        </w:rPr>
      </w:pPr>
      <w:hyperlink w:anchor="_Toc71273547" w:history="1">
        <w:r w:rsidR="008A6AEB" w:rsidRPr="007E0553">
          <w:rPr>
            <w:rStyle w:val="Hipercze"/>
            <w:rFonts w:cs="Arial"/>
            <w:noProof/>
          </w:rPr>
          <w:t>Działania strategiczne dla rozwoju turystyki województwa podkarpackiego – ok. 400 tys. zł</w:t>
        </w:r>
        <w:r w:rsidR="008A6AEB">
          <w:rPr>
            <w:noProof/>
            <w:webHidden/>
          </w:rPr>
          <w:tab/>
        </w:r>
        <w:r w:rsidR="008A6AEB">
          <w:rPr>
            <w:noProof/>
            <w:webHidden/>
          </w:rPr>
          <w:fldChar w:fldCharType="begin"/>
        </w:r>
        <w:r w:rsidR="008A6AEB">
          <w:rPr>
            <w:noProof/>
            <w:webHidden/>
          </w:rPr>
          <w:instrText xml:space="preserve"> PAGEREF _Toc71273547 \h </w:instrText>
        </w:r>
        <w:r w:rsidR="008A6AEB">
          <w:rPr>
            <w:noProof/>
            <w:webHidden/>
          </w:rPr>
        </w:r>
        <w:r w:rsidR="008A6AEB">
          <w:rPr>
            <w:noProof/>
            <w:webHidden/>
          </w:rPr>
          <w:fldChar w:fldCharType="separate"/>
        </w:r>
        <w:r>
          <w:rPr>
            <w:noProof/>
            <w:webHidden/>
          </w:rPr>
          <w:t>29</w:t>
        </w:r>
        <w:r w:rsidR="008A6AEB">
          <w:rPr>
            <w:noProof/>
            <w:webHidden/>
          </w:rPr>
          <w:fldChar w:fldCharType="end"/>
        </w:r>
      </w:hyperlink>
    </w:p>
    <w:p w14:paraId="5FFE0B16" w14:textId="77777777" w:rsidR="008A6AEB" w:rsidRDefault="00DB55B4">
      <w:pPr>
        <w:pStyle w:val="Spistreci3"/>
        <w:tabs>
          <w:tab w:val="right" w:leader="dot" w:pos="9060"/>
        </w:tabs>
        <w:rPr>
          <w:rFonts w:eastAsiaTheme="minorEastAsia"/>
          <w:i w:val="0"/>
          <w:iCs w:val="0"/>
          <w:noProof/>
          <w:sz w:val="22"/>
          <w:szCs w:val="22"/>
          <w:lang w:eastAsia="pl-PL"/>
        </w:rPr>
      </w:pPr>
      <w:hyperlink w:anchor="_Toc71273548" w:history="1">
        <w:r w:rsidR="008A6AEB" w:rsidRPr="007E0553">
          <w:rPr>
            <w:rStyle w:val="Hipercze"/>
            <w:rFonts w:cs="Arial"/>
            <w:noProof/>
          </w:rPr>
          <w:t>Opracowanie Regionalnej Polityki Rowerowej oraz Programu rozwoju produktów turystyki rowerowej województwa podkarpackiego.</w:t>
        </w:r>
        <w:r w:rsidR="008A6AEB">
          <w:rPr>
            <w:noProof/>
            <w:webHidden/>
          </w:rPr>
          <w:tab/>
        </w:r>
        <w:r w:rsidR="008A6AEB">
          <w:rPr>
            <w:noProof/>
            <w:webHidden/>
          </w:rPr>
          <w:fldChar w:fldCharType="begin"/>
        </w:r>
        <w:r w:rsidR="008A6AEB">
          <w:rPr>
            <w:noProof/>
            <w:webHidden/>
          </w:rPr>
          <w:instrText xml:space="preserve"> PAGEREF _Toc71273548 \h </w:instrText>
        </w:r>
        <w:r w:rsidR="008A6AEB">
          <w:rPr>
            <w:noProof/>
            <w:webHidden/>
          </w:rPr>
        </w:r>
        <w:r w:rsidR="008A6AEB">
          <w:rPr>
            <w:noProof/>
            <w:webHidden/>
          </w:rPr>
          <w:fldChar w:fldCharType="separate"/>
        </w:r>
        <w:r>
          <w:rPr>
            <w:noProof/>
            <w:webHidden/>
          </w:rPr>
          <w:t>29</w:t>
        </w:r>
        <w:r w:rsidR="008A6AEB">
          <w:rPr>
            <w:noProof/>
            <w:webHidden/>
          </w:rPr>
          <w:fldChar w:fldCharType="end"/>
        </w:r>
      </w:hyperlink>
    </w:p>
    <w:p w14:paraId="1FB0B964" w14:textId="6AED8A7F" w:rsidR="008A6AEB" w:rsidRDefault="008A6AEB" w:rsidP="0067557E">
      <w:pPr>
        <w:spacing w:line="276" w:lineRule="auto"/>
        <w:rPr>
          <w:rFonts w:ascii="Arial" w:hAnsi="Arial" w:cs="Arial"/>
          <w:b/>
          <w:bCs/>
          <w:caps/>
          <w:sz w:val="20"/>
          <w:szCs w:val="20"/>
        </w:rPr>
      </w:pPr>
      <w:r>
        <w:rPr>
          <w:rFonts w:ascii="Arial" w:hAnsi="Arial" w:cs="Arial"/>
          <w:b/>
          <w:bCs/>
          <w:caps/>
          <w:sz w:val="20"/>
          <w:szCs w:val="20"/>
        </w:rPr>
        <w:fldChar w:fldCharType="end"/>
      </w:r>
    </w:p>
    <w:p w14:paraId="35E7149C" w14:textId="77777777" w:rsidR="008A6AEB" w:rsidRDefault="008A6AEB">
      <w:pPr>
        <w:rPr>
          <w:rFonts w:ascii="Arial" w:hAnsi="Arial" w:cs="Arial"/>
          <w:b/>
          <w:bCs/>
          <w:caps/>
          <w:sz w:val="20"/>
          <w:szCs w:val="20"/>
        </w:rPr>
      </w:pPr>
      <w:r>
        <w:rPr>
          <w:rFonts w:ascii="Arial" w:hAnsi="Arial" w:cs="Arial"/>
          <w:b/>
          <w:bCs/>
          <w:caps/>
          <w:sz w:val="20"/>
          <w:szCs w:val="20"/>
        </w:rPr>
        <w:br w:type="page"/>
      </w:r>
    </w:p>
    <w:p w14:paraId="6E5C83BB" w14:textId="5ABA7789" w:rsidR="001F7034" w:rsidRPr="00AF2C1E" w:rsidRDefault="001F7034" w:rsidP="009D73C8">
      <w:pPr>
        <w:spacing w:after="0" w:line="276" w:lineRule="auto"/>
        <w:rPr>
          <w:rFonts w:ascii="Arial" w:hAnsi="Arial" w:cs="Arial"/>
        </w:rPr>
      </w:pPr>
      <w:r w:rsidRPr="00AF2C1E">
        <w:rPr>
          <w:rFonts w:ascii="Arial" w:hAnsi="Arial" w:cs="Arial"/>
        </w:rPr>
        <w:lastRenderedPageBreak/>
        <w:t xml:space="preserve">Podkarpacką Tarczę Antykryzysową tworzą pakiety pomocowe realizowane w obrębie </w:t>
      </w:r>
      <w:r w:rsidR="00134F5F" w:rsidRPr="00AF2C1E">
        <w:rPr>
          <w:rFonts w:ascii="Arial" w:hAnsi="Arial" w:cs="Arial"/>
        </w:rPr>
        <w:t>pięciu</w:t>
      </w:r>
      <w:r w:rsidRPr="00AF2C1E">
        <w:rPr>
          <w:rFonts w:ascii="Arial" w:hAnsi="Arial" w:cs="Arial"/>
        </w:rPr>
        <w:t xml:space="preserve"> obszarów: </w:t>
      </w:r>
    </w:p>
    <w:p w14:paraId="1B881B4A" w14:textId="23341D2A" w:rsidR="001F7034" w:rsidRPr="00AF2C1E" w:rsidRDefault="001F7034" w:rsidP="009D73C8">
      <w:pPr>
        <w:spacing w:before="720" w:after="0" w:line="276" w:lineRule="auto"/>
        <w:rPr>
          <w:rFonts w:ascii="Arial" w:eastAsia="Times New Roman" w:hAnsi="Arial" w:cs="Arial"/>
          <w:bCs/>
        </w:rPr>
      </w:pPr>
      <w:r w:rsidRPr="00AF2C1E">
        <w:rPr>
          <w:rFonts w:ascii="Arial" w:eastAsia="Times New Roman" w:hAnsi="Arial" w:cs="Arial"/>
          <w:b/>
          <w:color w:val="385623" w:themeColor="accent6" w:themeShade="80"/>
        </w:rPr>
        <w:t>OBSZAR</w:t>
      </w:r>
      <w:r w:rsidRPr="00AF2C1E">
        <w:rPr>
          <w:rFonts w:ascii="Arial" w:eastAsia="Times New Roman" w:hAnsi="Arial" w:cs="Arial"/>
          <w:b/>
          <w:color w:val="538135" w:themeColor="accent6" w:themeShade="BF"/>
        </w:rPr>
        <w:t xml:space="preserve"> </w:t>
      </w:r>
      <w:r w:rsidRPr="00AF2C1E">
        <w:rPr>
          <w:rFonts w:ascii="Arial" w:eastAsia="Times New Roman" w:hAnsi="Arial" w:cs="Arial"/>
          <w:b/>
          <w:color w:val="385623" w:themeColor="accent6" w:themeShade="80"/>
        </w:rPr>
        <w:t>PRZEDSIĘBIORCZOŚCI</w:t>
      </w:r>
      <w:r w:rsidRPr="00AF2C1E">
        <w:rPr>
          <w:rFonts w:ascii="Arial" w:eastAsia="Times New Roman" w:hAnsi="Arial" w:cs="Arial"/>
          <w:bCs/>
          <w:color w:val="538135" w:themeColor="accent6" w:themeShade="BF"/>
        </w:rPr>
        <w:t xml:space="preserve"> – </w:t>
      </w:r>
      <w:r w:rsidR="009F08B5" w:rsidRPr="00AF2C1E">
        <w:rPr>
          <w:rFonts w:ascii="Arial" w:eastAsia="Times New Roman" w:hAnsi="Arial" w:cs="Arial"/>
          <w:bCs/>
        </w:rPr>
        <w:t>1</w:t>
      </w:r>
      <w:r w:rsidR="00734F78" w:rsidRPr="00AF2C1E">
        <w:rPr>
          <w:rFonts w:ascii="Arial" w:eastAsia="Times New Roman" w:hAnsi="Arial" w:cs="Arial"/>
          <w:bCs/>
        </w:rPr>
        <w:t>,659</w:t>
      </w:r>
      <w:r w:rsidRPr="00AF2C1E">
        <w:rPr>
          <w:rFonts w:ascii="Arial" w:eastAsia="Times New Roman" w:hAnsi="Arial" w:cs="Arial"/>
          <w:bCs/>
        </w:rPr>
        <w:t xml:space="preserve"> mln zł dla podkarpackich przedsiębiorców na utrzymanie zatrudnienia w firmach borykających się z trudnościami finansowymi i wsparcie rynku pracy, pomoc dla samozatrudnionych oraz pożyczki/granty dla przedsiębiorców, którzy na skutek pandemii ponieśli straty finansowe</w:t>
      </w:r>
    </w:p>
    <w:p w14:paraId="262087E1" w14:textId="001ED056" w:rsidR="001F7034" w:rsidRPr="00AF2C1E" w:rsidRDefault="00ED1033" w:rsidP="009D73C8">
      <w:pPr>
        <w:pStyle w:val="Akapitzlist"/>
        <w:numPr>
          <w:ilvl w:val="0"/>
          <w:numId w:val="17"/>
        </w:numPr>
        <w:spacing w:after="0" w:line="276" w:lineRule="auto"/>
        <w:rPr>
          <w:rFonts w:ascii="Arial" w:eastAsia="Times New Roman" w:hAnsi="Arial" w:cs="Arial"/>
          <w:b/>
        </w:rPr>
      </w:pPr>
      <w:r w:rsidRPr="00AF2C1E">
        <w:rPr>
          <w:rFonts w:ascii="Arial" w:eastAsia="Times New Roman" w:hAnsi="Arial" w:cs="Arial"/>
          <w:bCs/>
        </w:rPr>
        <w:t>Samorząd Województwa</w:t>
      </w:r>
      <w:r w:rsidR="00431C0D" w:rsidRPr="00AF2C1E">
        <w:rPr>
          <w:rFonts w:ascii="Arial" w:eastAsia="Times New Roman" w:hAnsi="Arial" w:cs="Arial"/>
          <w:bCs/>
        </w:rPr>
        <w:t xml:space="preserve"> (Regionalny Program Operacyjny Województwa Podkarpackiego) – 260 mln zł</w:t>
      </w:r>
    </w:p>
    <w:p w14:paraId="14D04D35" w14:textId="2F6EC0A1" w:rsidR="00D53E7F" w:rsidRPr="00AF2C1E" w:rsidRDefault="00ED1033" w:rsidP="009D73C8">
      <w:pPr>
        <w:pStyle w:val="Akapitzlist"/>
        <w:numPr>
          <w:ilvl w:val="0"/>
          <w:numId w:val="17"/>
        </w:numPr>
        <w:spacing w:after="0" w:line="276" w:lineRule="auto"/>
        <w:rPr>
          <w:rFonts w:ascii="Arial" w:eastAsia="Times New Roman" w:hAnsi="Arial" w:cs="Arial"/>
          <w:b/>
        </w:rPr>
      </w:pPr>
      <w:r w:rsidRPr="00AF2C1E">
        <w:rPr>
          <w:rFonts w:ascii="Arial" w:eastAsia="Times New Roman" w:hAnsi="Arial" w:cs="Arial"/>
          <w:bCs/>
        </w:rPr>
        <w:t xml:space="preserve">Wojewódzki Urząd Pracy </w:t>
      </w:r>
      <w:r w:rsidR="00431C0D" w:rsidRPr="00AF2C1E">
        <w:rPr>
          <w:rFonts w:ascii="Arial" w:eastAsia="Times New Roman" w:hAnsi="Arial" w:cs="Arial"/>
          <w:bCs/>
        </w:rPr>
        <w:t>w Rzeszowie</w:t>
      </w:r>
      <w:r w:rsidR="00734F78" w:rsidRPr="00AF2C1E">
        <w:rPr>
          <w:rFonts w:ascii="Arial" w:eastAsia="Times New Roman" w:hAnsi="Arial" w:cs="Arial"/>
          <w:bCs/>
        </w:rPr>
        <w:t xml:space="preserve"> oraz powiatowe urzędy pracy – 1, 393 mln zł</w:t>
      </w:r>
    </w:p>
    <w:p w14:paraId="646E8BC4" w14:textId="22FDE28A" w:rsidR="00431C0D" w:rsidRPr="00AF2C1E" w:rsidRDefault="00431C0D" w:rsidP="009D73C8">
      <w:pPr>
        <w:pStyle w:val="Akapitzlist"/>
        <w:numPr>
          <w:ilvl w:val="0"/>
          <w:numId w:val="17"/>
        </w:numPr>
        <w:spacing w:after="0" w:line="276" w:lineRule="auto"/>
        <w:rPr>
          <w:rFonts w:ascii="Arial" w:eastAsia="Times New Roman" w:hAnsi="Arial" w:cs="Arial"/>
          <w:b/>
        </w:rPr>
      </w:pPr>
      <w:r w:rsidRPr="00AF2C1E">
        <w:rPr>
          <w:rFonts w:ascii="Arial" w:eastAsia="Times New Roman" w:hAnsi="Arial" w:cs="Arial"/>
          <w:bCs/>
        </w:rPr>
        <w:t>Podkarpacki Fundusz Rozwoju – 6 mln zł</w:t>
      </w:r>
    </w:p>
    <w:p w14:paraId="4F8BA772" w14:textId="7C87D9AC" w:rsidR="001F7034" w:rsidRPr="00AF2C1E" w:rsidRDefault="001F7034" w:rsidP="009D73C8">
      <w:pPr>
        <w:spacing w:before="720" w:after="0" w:line="276" w:lineRule="auto"/>
        <w:rPr>
          <w:rFonts w:ascii="Arial" w:eastAsia="Times New Roman" w:hAnsi="Arial" w:cs="Arial"/>
          <w:bCs/>
        </w:rPr>
      </w:pPr>
      <w:r w:rsidRPr="00AF2C1E">
        <w:rPr>
          <w:rFonts w:ascii="Arial" w:eastAsia="Times New Roman" w:hAnsi="Arial" w:cs="Arial"/>
          <w:b/>
          <w:color w:val="0070C0"/>
        </w:rPr>
        <w:t>OBSZAR ZDROWIA</w:t>
      </w:r>
      <w:r w:rsidRPr="00AF2C1E">
        <w:rPr>
          <w:rFonts w:ascii="Arial" w:eastAsia="Times New Roman" w:hAnsi="Arial" w:cs="Arial"/>
          <w:bCs/>
        </w:rPr>
        <w:t xml:space="preserve"> – </w:t>
      </w:r>
      <w:r w:rsidR="006B518E" w:rsidRPr="00AF2C1E">
        <w:rPr>
          <w:rFonts w:ascii="Arial" w:eastAsia="Times New Roman" w:hAnsi="Arial" w:cs="Arial"/>
          <w:bCs/>
        </w:rPr>
        <w:t>84,7</w:t>
      </w:r>
      <w:r w:rsidRPr="00AF2C1E">
        <w:rPr>
          <w:rFonts w:ascii="Arial" w:eastAsia="Times New Roman" w:hAnsi="Arial" w:cs="Arial"/>
          <w:bCs/>
        </w:rPr>
        <w:t xml:space="preserve"> mln zł dla placówek medycznych na zakup sprzętu i wyposażenia niezbędnego do skutecznej walki z pandemią</w:t>
      </w:r>
    </w:p>
    <w:p w14:paraId="0BDDA416" w14:textId="6C872B20" w:rsidR="001F7034" w:rsidRPr="00AF2C1E" w:rsidRDefault="00104F7D" w:rsidP="009D73C8">
      <w:pPr>
        <w:pStyle w:val="Akapitzlist"/>
        <w:numPr>
          <w:ilvl w:val="0"/>
          <w:numId w:val="18"/>
        </w:numPr>
        <w:spacing w:after="0" w:line="276" w:lineRule="auto"/>
        <w:ind w:left="709" w:hanging="425"/>
        <w:rPr>
          <w:rFonts w:ascii="Arial" w:eastAsia="Times New Roman" w:hAnsi="Arial" w:cs="Arial"/>
          <w:b/>
        </w:rPr>
      </w:pPr>
      <w:r w:rsidRPr="00AF2C1E">
        <w:rPr>
          <w:rFonts w:ascii="Arial" w:eastAsia="Times New Roman" w:hAnsi="Arial" w:cs="Arial"/>
          <w:bCs/>
        </w:rPr>
        <w:t>Środki unijne</w:t>
      </w:r>
      <w:r w:rsidR="00431C0D" w:rsidRPr="00AF2C1E">
        <w:rPr>
          <w:rFonts w:ascii="Arial" w:eastAsia="Times New Roman" w:hAnsi="Arial" w:cs="Arial"/>
          <w:bCs/>
        </w:rPr>
        <w:t xml:space="preserve"> – </w:t>
      </w:r>
      <w:r w:rsidRPr="00AF2C1E">
        <w:rPr>
          <w:rFonts w:ascii="Arial" w:eastAsia="Times New Roman" w:hAnsi="Arial" w:cs="Arial"/>
          <w:bCs/>
        </w:rPr>
        <w:t>70,8</w:t>
      </w:r>
      <w:r w:rsidR="00431C0D" w:rsidRPr="00AF2C1E">
        <w:rPr>
          <w:rFonts w:ascii="Arial" w:eastAsia="Times New Roman" w:hAnsi="Arial" w:cs="Arial"/>
          <w:bCs/>
        </w:rPr>
        <w:t xml:space="preserve"> mln zł</w:t>
      </w:r>
    </w:p>
    <w:p w14:paraId="741F478F" w14:textId="7149DB85" w:rsidR="00431C0D" w:rsidRPr="00AF2C1E" w:rsidRDefault="00431C0D" w:rsidP="009D73C8">
      <w:pPr>
        <w:pStyle w:val="Akapitzlist"/>
        <w:numPr>
          <w:ilvl w:val="0"/>
          <w:numId w:val="18"/>
        </w:numPr>
        <w:spacing w:after="0" w:line="276" w:lineRule="auto"/>
        <w:ind w:left="709" w:hanging="425"/>
        <w:rPr>
          <w:rFonts w:ascii="Arial" w:eastAsia="Times New Roman" w:hAnsi="Arial" w:cs="Arial"/>
          <w:b/>
        </w:rPr>
      </w:pPr>
      <w:r w:rsidRPr="00AF2C1E">
        <w:rPr>
          <w:rFonts w:ascii="Arial" w:eastAsia="Times New Roman" w:hAnsi="Arial" w:cs="Arial"/>
          <w:bCs/>
        </w:rPr>
        <w:t xml:space="preserve">Podkarpaccy przedsiębiorcy (zakupy </w:t>
      </w:r>
      <w:r w:rsidR="00D53E7F" w:rsidRPr="00AF2C1E">
        <w:rPr>
          <w:rFonts w:ascii="Arial" w:eastAsia="Times New Roman" w:hAnsi="Arial" w:cs="Arial"/>
          <w:bCs/>
        </w:rPr>
        <w:t xml:space="preserve">środków </w:t>
      </w:r>
      <w:r w:rsidRPr="00AF2C1E">
        <w:rPr>
          <w:rFonts w:ascii="Arial" w:eastAsia="Times New Roman" w:hAnsi="Arial" w:cs="Arial"/>
          <w:bCs/>
        </w:rPr>
        <w:t xml:space="preserve">z darowizn) – </w:t>
      </w:r>
      <w:r w:rsidR="00104F7D" w:rsidRPr="00AF2C1E">
        <w:rPr>
          <w:rFonts w:ascii="Arial" w:eastAsia="Times New Roman" w:hAnsi="Arial" w:cs="Arial"/>
          <w:bCs/>
        </w:rPr>
        <w:t>9,5</w:t>
      </w:r>
      <w:r w:rsidRPr="00AF2C1E">
        <w:rPr>
          <w:rFonts w:ascii="Arial" w:eastAsia="Times New Roman" w:hAnsi="Arial" w:cs="Arial"/>
          <w:bCs/>
        </w:rPr>
        <w:t xml:space="preserve"> mln zł</w:t>
      </w:r>
    </w:p>
    <w:p w14:paraId="5EA9B904" w14:textId="35F9C1EA" w:rsidR="00590B67" w:rsidRPr="00AF2C1E" w:rsidRDefault="00590B67" w:rsidP="009D73C8">
      <w:pPr>
        <w:pStyle w:val="Akapitzlist"/>
        <w:numPr>
          <w:ilvl w:val="0"/>
          <w:numId w:val="18"/>
        </w:numPr>
        <w:spacing w:after="0" w:line="276" w:lineRule="auto"/>
        <w:ind w:left="709" w:hanging="425"/>
        <w:rPr>
          <w:rFonts w:ascii="Arial" w:eastAsia="Times New Roman" w:hAnsi="Arial" w:cs="Arial"/>
          <w:b/>
        </w:rPr>
      </w:pPr>
      <w:r w:rsidRPr="00AF2C1E">
        <w:rPr>
          <w:rFonts w:ascii="Arial" w:eastAsia="Times New Roman" w:hAnsi="Arial" w:cs="Arial"/>
          <w:bCs/>
        </w:rPr>
        <w:t>Budżet państwa – 4,4 mln zł</w:t>
      </w:r>
    </w:p>
    <w:p w14:paraId="3BA397C8" w14:textId="29658425" w:rsidR="001F7034" w:rsidRPr="00AF2C1E" w:rsidRDefault="001F7034" w:rsidP="009D73C8">
      <w:pPr>
        <w:spacing w:before="720" w:after="0" w:line="276" w:lineRule="auto"/>
        <w:rPr>
          <w:rFonts w:ascii="Arial" w:eastAsia="Times New Roman" w:hAnsi="Arial" w:cs="Arial"/>
          <w:bCs/>
        </w:rPr>
      </w:pPr>
      <w:r w:rsidRPr="00D53CE9">
        <w:rPr>
          <w:rFonts w:ascii="Arial" w:eastAsia="Times New Roman" w:hAnsi="Arial" w:cs="Arial"/>
          <w:b/>
          <w:color w:val="FF0000"/>
        </w:rPr>
        <w:t>OBSZAR SPOŁECZNY</w:t>
      </w:r>
      <w:r w:rsidRPr="00D53CE9">
        <w:rPr>
          <w:rFonts w:ascii="Arial" w:eastAsia="Times New Roman" w:hAnsi="Arial" w:cs="Arial"/>
          <w:bCs/>
          <w:color w:val="FF0000"/>
        </w:rPr>
        <w:t xml:space="preserve"> </w:t>
      </w:r>
      <w:r w:rsidRPr="00AF2C1E">
        <w:rPr>
          <w:rFonts w:ascii="Arial" w:eastAsia="Times New Roman" w:hAnsi="Arial" w:cs="Arial"/>
          <w:bCs/>
        </w:rPr>
        <w:t>– 2</w:t>
      </w:r>
      <w:r w:rsidR="009E6A8E" w:rsidRPr="00AF2C1E">
        <w:rPr>
          <w:rFonts w:ascii="Arial" w:eastAsia="Times New Roman" w:hAnsi="Arial" w:cs="Arial"/>
          <w:bCs/>
        </w:rPr>
        <w:t>1</w:t>
      </w:r>
      <w:r w:rsidRPr="00AF2C1E">
        <w:rPr>
          <w:rFonts w:ascii="Arial" w:eastAsia="Times New Roman" w:hAnsi="Arial" w:cs="Arial"/>
          <w:bCs/>
        </w:rPr>
        <w:t xml:space="preserve"> mln zł na pomoc dla podkarpackich placówek opieki całodobowej</w:t>
      </w:r>
    </w:p>
    <w:p w14:paraId="1F1BB1AE" w14:textId="5AFB3C3C" w:rsidR="001F7034" w:rsidRPr="00AF2C1E" w:rsidRDefault="009E6A8E" w:rsidP="009D73C8">
      <w:pPr>
        <w:spacing w:after="0" w:line="276" w:lineRule="auto"/>
        <w:rPr>
          <w:rFonts w:ascii="Arial" w:eastAsia="Times New Roman" w:hAnsi="Arial" w:cs="Arial"/>
          <w:bCs/>
        </w:rPr>
      </w:pPr>
      <w:r w:rsidRPr="00AF2C1E">
        <w:rPr>
          <w:rFonts w:ascii="Arial" w:eastAsia="Times New Roman" w:hAnsi="Arial" w:cs="Arial"/>
          <w:bCs/>
        </w:rPr>
        <w:t>to środki unijne oraz środki z budżetu Samorządu Województwa oraz PFRON</w:t>
      </w:r>
    </w:p>
    <w:p w14:paraId="0E02A58E" w14:textId="56991374" w:rsidR="001F7034" w:rsidRPr="00AF2C1E" w:rsidRDefault="001F7034" w:rsidP="009D73C8">
      <w:pPr>
        <w:spacing w:before="720" w:after="0" w:line="276" w:lineRule="auto"/>
        <w:rPr>
          <w:rFonts w:ascii="Arial" w:eastAsia="Times New Roman" w:hAnsi="Arial" w:cs="Arial"/>
          <w:bCs/>
        </w:rPr>
      </w:pPr>
      <w:r w:rsidRPr="00AF2C1E">
        <w:rPr>
          <w:rFonts w:ascii="Arial" w:eastAsia="Times New Roman" w:hAnsi="Arial" w:cs="Arial"/>
          <w:b/>
          <w:color w:val="CC00FF"/>
        </w:rPr>
        <w:t xml:space="preserve">OBSZAR EDUKACJI </w:t>
      </w:r>
      <w:r w:rsidRPr="00AF2C1E">
        <w:rPr>
          <w:rFonts w:ascii="Arial" w:eastAsia="Times New Roman" w:hAnsi="Arial" w:cs="Arial"/>
          <w:bCs/>
        </w:rPr>
        <w:t xml:space="preserve">– </w:t>
      </w:r>
      <w:r w:rsidR="00B7075C" w:rsidRPr="00AF2C1E">
        <w:rPr>
          <w:rFonts w:ascii="Arial" w:eastAsia="Times New Roman" w:hAnsi="Arial" w:cs="Arial"/>
          <w:bCs/>
        </w:rPr>
        <w:t>1</w:t>
      </w:r>
      <w:r w:rsidR="00C828EE" w:rsidRPr="00AF2C1E">
        <w:rPr>
          <w:rFonts w:ascii="Arial" w:eastAsia="Times New Roman" w:hAnsi="Arial" w:cs="Arial"/>
          <w:bCs/>
        </w:rPr>
        <w:t>3,8</w:t>
      </w:r>
      <w:r w:rsidRPr="00AF2C1E">
        <w:rPr>
          <w:rFonts w:ascii="Arial" w:eastAsia="Times New Roman" w:hAnsi="Arial" w:cs="Arial"/>
          <w:bCs/>
        </w:rPr>
        <w:t xml:space="preserve"> mln zł na zakup szkoleń, technologii i sprzętu do zdalnego nauczania oraz wsparcie dzieci i młodzieży w zakresie upowszechniania kultury fizycznej </w:t>
      </w:r>
      <w:r w:rsidRPr="00AF2C1E">
        <w:rPr>
          <w:rFonts w:ascii="Arial" w:eastAsia="Times New Roman" w:hAnsi="Arial" w:cs="Arial"/>
          <w:bCs/>
        </w:rPr>
        <w:br/>
        <w:t>i sportu</w:t>
      </w:r>
    </w:p>
    <w:p w14:paraId="2BE02100" w14:textId="269685C2" w:rsidR="001F7034" w:rsidRPr="00AF2C1E" w:rsidRDefault="009E6A8E" w:rsidP="009D73C8">
      <w:pPr>
        <w:pStyle w:val="Akapitzlist"/>
        <w:numPr>
          <w:ilvl w:val="0"/>
          <w:numId w:val="22"/>
        </w:numPr>
        <w:spacing w:after="0" w:line="276" w:lineRule="auto"/>
        <w:rPr>
          <w:rFonts w:ascii="Arial" w:eastAsia="Times New Roman" w:hAnsi="Arial" w:cs="Arial"/>
          <w:bCs/>
        </w:rPr>
      </w:pPr>
      <w:r w:rsidRPr="00AF2C1E">
        <w:rPr>
          <w:rFonts w:ascii="Arial" w:eastAsia="Times New Roman" w:hAnsi="Arial" w:cs="Arial"/>
          <w:bCs/>
        </w:rPr>
        <w:t>Ś</w:t>
      </w:r>
      <w:r w:rsidR="000862A2" w:rsidRPr="00AF2C1E">
        <w:rPr>
          <w:rFonts w:ascii="Arial" w:eastAsia="Times New Roman" w:hAnsi="Arial" w:cs="Arial"/>
          <w:bCs/>
        </w:rPr>
        <w:t>rodki unijne oraz środki z budżetu Samorządu Województwa oraz budżetu Państwa – 13,5 mln zł</w:t>
      </w:r>
    </w:p>
    <w:p w14:paraId="7DE449BB" w14:textId="6E12B34A" w:rsidR="009F4580" w:rsidRPr="00AF2C1E" w:rsidRDefault="009F4580" w:rsidP="009D73C8">
      <w:pPr>
        <w:pStyle w:val="Akapitzlist"/>
        <w:numPr>
          <w:ilvl w:val="0"/>
          <w:numId w:val="22"/>
        </w:numPr>
        <w:spacing w:after="0" w:line="276" w:lineRule="auto"/>
        <w:rPr>
          <w:rFonts w:ascii="Arial" w:eastAsia="Times New Roman" w:hAnsi="Arial" w:cs="Arial"/>
          <w:bCs/>
        </w:rPr>
      </w:pPr>
      <w:r w:rsidRPr="00AF2C1E">
        <w:rPr>
          <w:rFonts w:ascii="Arial" w:eastAsia="Times New Roman" w:hAnsi="Arial" w:cs="Arial"/>
          <w:bCs/>
        </w:rPr>
        <w:t>Mechanizm Finansowy EOG – 99</w:t>
      </w:r>
      <w:r w:rsidR="00C828EE" w:rsidRPr="00AF2C1E">
        <w:rPr>
          <w:rFonts w:ascii="Arial" w:eastAsia="Times New Roman" w:hAnsi="Arial" w:cs="Arial"/>
          <w:bCs/>
        </w:rPr>
        <w:t xml:space="preserve"> 088,00 </w:t>
      </w:r>
      <w:r w:rsidRPr="00AF2C1E">
        <w:rPr>
          <w:rFonts w:ascii="Arial" w:eastAsia="Times New Roman" w:hAnsi="Arial" w:cs="Arial"/>
          <w:bCs/>
        </w:rPr>
        <w:t>zł</w:t>
      </w:r>
    </w:p>
    <w:p w14:paraId="72B2A0E3" w14:textId="3A54A3ED" w:rsidR="007171A8" w:rsidRPr="00AF2C1E" w:rsidRDefault="007171A8" w:rsidP="009D73C8">
      <w:pPr>
        <w:pStyle w:val="Akapitzlist"/>
        <w:numPr>
          <w:ilvl w:val="0"/>
          <w:numId w:val="22"/>
        </w:numPr>
        <w:spacing w:after="0" w:line="276" w:lineRule="auto"/>
        <w:rPr>
          <w:rFonts w:ascii="Arial" w:eastAsia="Times New Roman" w:hAnsi="Arial" w:cs="Arial"/>
          <w:bCs/>
        </w:rPr>
      </w:pPr>
      <w:r w:rsidRPr="00AF2C1E">
        <w:rPr>
          <w:rFonts w:ascii="Arial" w:eastAsia="Times New Roman" w:hAnsi="Arial" w:cs="Arial"/>
          <w:bCs/>
        </w:rPr>
        <w:t>Podkarpacki Zespół Placówek Wojewódzkich w Rzeszowie – 237 240,00 zł</w:t>
      </w:r>
    </w:p>
    <w:p w14:paraId="139EB02E" w14:textId="7E5CE210" w:rsidR="001F7034" w:rsidRPr="00AF2C1E" w:rsidRDefault="001F7034" w:rsidP="009D73C8">
      <w:pPr>
        <w:spacing w:before="720" w:after="0" w:line="276" w:lineRule="auto"/>
        <w:rPr>
          <w:rFonts w:ascii="Arial" w:eastAsia="Times New Roman" w:hAnsi="Arial" w:cs="Arial"/>
          <w:bCs/>
          <w:color w:val="FF0000"/>
        </w:rPr>
      </w:pPr>
      <w:r w:rsidRPr="00AF2C1E">
        <w:rPr>
          <w:rFonts w:ascii="Arial" w:eastAsia="Times New Roman" w:hAnsi="Arial" w:cs="Arial"/>
          <w:b/>
          <w:color w:val="C45911" w:themeColor="accent2" w:themeShade="BF"/>
        </w:rPr>
        <w:t>OBSZAR TURYSTYKI</w:t>
      </w:r>
      <w:r w:rsidR="00F238A8" w:rsidRPr="00AF2C1E">
        <w:rPr>
          <w:rFonts w:ascii="Arial" w:eastAsia="Times New Roman" w:hAnsi="Arial" w:cs="Arial"/>
          <w:bCs/>
        </w:rPr>
        <w:t xml:space="preserve"> – </w:t>
      </w:r>
      <w:r w:rsidR="003E6627" w:rsidRPr="00AF2C1E">
        <w:rPr>
          <w:rFonts w:ascii="Arial" w:eastAsia="Times New Roman" w:hAnsi="Arial" w:cs="Arial"/>
          <w:bCs/>
        </w:rPr>
        <w:t>4</w:t>
      </w:r>
      <w:r w:rsidR="00F238A8" w:rsidRPr="00AF2C1E">
        <w:rPr>
          <w:rFonts w:ascii="Arial" w:eastAsia="Times New Roman" w:hAnsi="Arial" w:cs="Arial"/>
          <w:bCs/>
        </w:rPr>
        <w:t>,7 mln zł na ożywienie turystyczne regionu</w:t>
      </w:r>
      <w:r w:rsidR="00134F5F" w:rsidRPr="00AF2C1E">
        <w:rPr>
          <w:rFonts w:ascii="Arial" w:eastAsia="Times New Roman" w:hAnsi="Arial" w:cs="Arial"/>
          <w:bCs/>
        </w:rPr>
        <w:t xml:space="preserve"> to środki unijne oraz środki z budżetu Samorządu Województwa</w:t>
      </w:r>
    </w:p>
    <w:p w14:paraId="3802D255" w14:textId="77777777" w:rsidR="00B27B3E" w:rsidRPr="00AF2C1E" w:rsidRDefault="00B27B3E">
      <w:pPr>
        <w:rPr>
          <w:rFonts w:ascii="Arial" w:hAnsi="Arial" w:cs="Arial"/>
          <w:bCs/>
          <w:color w:val="FF0000"/>
        </w:rPr>
      </w:pPr>
      <w:r w:rsidRPr="00AF2C1E">
        <w:rPr>
          <w:rFonts w:ascii="Arial" w:hAnsi="Arial" w:cs="Arial"/>
          <w:bCs/>
          <w:color w:val="FF0000"/>
        </w:rPr>
        <w:br w:type="page"/>
      </w:r>
    </w:p>
    <w:p w14:paraId="5B313766" w14:textId="604AFE18" w:rsidR="00EC65AB" w:rsidRPr="00AF2C1E" w:rsidRDefault="00EC65AB" w:rsidP="005A4BE6">
      <w:pPr>
        <w:pStyle w:val="Nagwek1"/>
        <w:rPr>
          <w:rFonts w:eastAsia="Times New Roman" w:cs="Arial"/>
          <w:color w:val="385623" w:themeColor="accent6" w:themeShade="80"/>
        </w:rPr>
      </w:pPr>
      <w:bookmarkStart w:id="1" w:name="_Toc71273520"/>
      <w:r w:rsidRPr="00AF2C1E">
        <w:rPr>
          <w:rFonts w:eastAsia="Times New Roman" w:cs="Arial"/>
          <w:color w:val="385623" w:themeColor="accent6" w:themeShade="80"/>
        </w:rPr>
        <w:lastRenderedPageBreak/>
        <w:t>OBSZAR PRZEDSIĘBIORCZOŚCI</w:t>
      </w:r>
      <w:r w:rsidR="00734F78" w:rsidRPr="00AF2C1E">
        <w:rPr>
          <w:rFonts w:eastAsia="Times New Roman" w:cs="Arial"/>
          <w:color w:val="385623" w:themeColor="accent6" w:themeShade="80"/>
        </w:rPr>
        <w:t xml:space="preserve"> – 1,659 mln zł</w:t>
      </w:r>
      <w:bookmarkEnd w:id="1"/>
    </w:p>
    <w:p w14:paraId="6FA2B316" w14:textId="3F682E94" w:rsidR="002679F9" w:rsidRPr="00AF2C1E" w:rsidRDefault="00843F9B" w:rsidP="00702234">
      <w:pPr>
        <w:pStyle w:val="Nagwek2"/>
        <w:rPr>
          <w:rFonts w:eastAsia="Calibri" w:cs="Arial"/>
          <w:color w:val="385623" w:themeColor="accent6" w:themeShade="80"/>
        </w:rPr>
      </w:pPr>
      <w:bookmarkStart w:id="2" w:name="_Toc71273521"/>
      <w:r w:rsidRPr="00AF2C1E">
        <w:rPr>
          <w:rFonts w:eastAsia="Calibri" w:cs="Arial"/>
          <w:color w:val="385623" w:themeColor="accent6" w:themeShade="80"/>
        </w:rPr>
        <w:t xml:space="preserve">Wojewódzki Urząd Pracy w Rzeszowie oraz powiatowe urzędy pracy </w:t>
      </w:r>
      <w:r w:rsidR="00884840" w:rsidRPr="00AF2C1E">
        <w:rPr>
          <w:rFonts w:eastAsia="Calibri" w:cs="Arial"/>
          <w:color w:val="385623" w:themeColor="accent6" w:themeShade="80"/>
        </w:rPr>
        <w:br/>
      </w:r>
      <w:r w:rsidRPr="00AF2C1E">
        <w:rPr>
          <w:rFonts w:eastAsia="Calibri" w:cs="Arial"/>
          <w:color w:val="385623" w:themeColor="accent6" w:themeShade="80"/>
        </w:rPr>
        <w:t>w województwie podkarpackim</w:t>
      </w:r>
      <w:r w:rsidR="00A23FEC" w:rsidRPr="00AF2C1E">
        <w:rPr>
          <w:rFonts w:eastAsia="Calibri" w:cs="Arial"/>
          <w:color w:val="385623" w:themeColor="accent6" w:themeShade="80"/>
        </w:rPr>
        <w:t xml:space="preserve"> – </w:t>
      </w:r>
      <w:r w:rsidRPr="00AF2C1E">
        <w:rPr>
          <w:rFonts w:eastAsia="Calibri" w:cs="Arial"/>
          <w:color w:val="385623" w:themeColor="accent6" w:themeShade="80"/>
        </w:rPr>
        <w:t>1,393</w:t>
      </w:r>
      <w:r w:rsidR="005651A3" w:rsidRPr="00AF2C1E">
        <w:rPr>
          <w:rFonts w:eastAsia="Calibri" w:cs="Arial"/>
          <w:color w:val="385623" w:themeColor="accent6" w:themeShade="80"/>
        </w:rPr>
        <w:t xml:space="preserve"> </w:t>
      </w:r>
      <w:r w:rsidR="00A23FEC" w:rsidRPr="00AF2C1E">
        <w:rPr>
          <w:rFonts w:eastAsia="Calibri" w:cs="Arial"/>
          <w:color w:val="385623" w:themeColor="accent6" w:themeShade="80"/>
        </w:rPr>
        <w:t>mln zł</w:t>
      </w:r>
      <w:bookmarkEnd w:id="2"/>
    </w:p>
    <w:p w14:paraId="6EAEB1FF" w14:textId="4FBD46FB" w:rsidR="00EC65AB" w:rsidRPr="00AF2C1E" w:rsidRDefault="00EC65AB" w:rsidP="009D73C8">
      <w:pPr>
        <w:spacing w:after="0" w:line="276" w:lineRule="auto"/>
        <w:ind w:firstLine="708"/>
        <w:rPr>
          <w:rFonts w:ascii="Arial" w:eastAsia="Calibri" w:hAnsi="Arial" w:cs="Arial"/>
        </w:rPr>
      </w:pPr>
      <w:r w:rsidRPr="00AF2C1E">
        <w:rPr>
          <w:rFonts w:ascii="Arial" w:eastAsia="Calibri" w:hAnsi="Arial" w:cs="Arial"/>
        </w:rPr>
        <w:t xml:space="preserve">Wraz z aktywacją 1 kwietnia 2020 roku rządowej Tarczy Antykryzysowej Wojewódzki Urząd Pracy w Rzeszowie uruchomił nabór wniosków od przedsiębiorców na ochronę miejsc pracy ze środków Funduszu Gwarantowanych Świadczeń Pracowniczych (FGŚP).  </w:t>
      </w:r>
    </w:p>
    <w:p w14:paraId="697568CC" w14:textId="1F73FE57" w:rsidR="000911B3" w:rsidRPr="00AF2C1E" w:rsidRDefault="000911B3" w:rsidP="009D73C8">
      <w:pPr>
        <w:spacing w:after="0" w:line="276" w:lineRule="auto"/>
        <w:ind w:firstLine="708"/>
        <w:rPr>
          <w:rFonts w:ascii="Arial" w:hAnsi="Arial" w:cs="Arial"/>
        </w:rPr>
      </w:pPr>
      <w:r w:rsidRPr="00AF2C1E">
        <w:rPr>
          <w:rFonts w:ascii="Arial" w:hAnsi="Arial" w:cs="Arial"/>
        </w:rPr>
        <w:t xml:space="preserve">Od 1 kwietnia 2020 r. do 18 kwietnia  2021 r. kwota wsparcia podkarpackich przedsiębiorców z </w:t>
      </w:r>
      <w:r w:rsidRPr="00AF2C1E">
        <w:rPr>
          <w:rFonts w:ascii="Arial" w:hAnsi="Arial" w:cs="Arial"/>
          <w:b/>
        </w:rPr>
        <w:t>Tarczy Antykryzysowej</w:t>
      </w:r>
      <w:r w:rsidRPr="00AF2C1E">
        <w:rPr>
          <w:rFonts w:ascii="Arial" w:hAnsi="Arial" w:cs="Arial"/>
        </w:rPr>
        <w:t xml:space="preserve"> (w tym Tarczy branżowej) przez:</w:t>
      </w:r>
    </w:p>
    <w:p w14:paraId="58423AFE" w14:textId="77777777" w:rsidR="000911B3" w:rsidRPr="00AF2C1E" w:rsidRDefault="000911B3" w:rsidP="009D73C8">
      <w:pPr>
        <w:spacing w:after="0" w:line="276" w:lineRule="auto"/>
        <w:rPr>
          <w:rFonts w:ascii="Arial" w:hAnsi="Arial" w:cs="Arial"/>
          <w:i/>
        </w:rPr>
      </w:pPr>
    </w:p>
    <w:p w14:paraId="0D697A40" w14:textId="77777777" w:rsidR="000911B3" w:rsidRPr="00AF2C1E" w:rsidRDefault="000911B3" w:rsidP="009D73C8">
      <w:pPr>
        <w:pStyle w:val="Akapitzlist"/>
        <w:numPr>
          <w:ilvl w:val="0"/>
          <w:numId w:val="32"/>
        </w:numPr>
        <w:spacing w:after="0" w:line="276" w:lineRule="auto"/>
        <w:rPr>
          <w:rFonts w:ascii="Arial" w:hAnsi="Arial" w:cs="Arial"/>
          <w:b/>
        </w:rPr>
      </w:pPr>
      <w:r w:rsidRPr="00AF2C1E">
        <w:rPr>
          <w:rFonts w:ascii="Arial" w:hAnsi="Arial" w:cs="Arial"/>
        </w:rPr>
        <w:t xml:space="preserve">Wojewódzki Urząd Pracy w Rzeszowie – ponad </w:t>
      </w:r>
      <w:r w:rsidRPr="00AF2C1E">
        <w:rPr>
          <w:rFonts w:ascii="Arial" w:hAnsi="Arial" w:cs="Arial"/>
          <w:b/>
        </w:rPr>
        <w:t xml:space="preserve">538 milionów zł (538 655 674 zł), </w:t>
      </w:r>
      <w:r w:rsidRPr="00AF2C1E">
        <w:rPr>
          <w:rFonts w:ascii="Arial" w:hAnsi="Arial" w:cs="Arial"/>
          <w:bCs/>
          <w:iCs/>
        </w:rPr>
        <w:t>wsparcie trafiło do 3 548 podkarpackich firm, dla prawie 142 tysięcy pracowników,</w:t>
      </w:r>
    </w:p>
    <w:p w14:paraId="01519F65" w14:textId="627B4CA7" w:rsidR="000911B3" w:rsidRPr="00AF2C1E" w:rsidRDefault="000911B3" w:rsidP="009D73C8">
      <w:pPr>
        <w:pStyle w:val="Akapitzlist"/>
        <w:numPr>
          <w:ilvl w:val="0"/>
          <w:numId w:val="32"/>
        </w:numPr>
        <w:spacing w:after="0" w:line="276" w:lineRule="auto"/>
        <w:rPr>
          <w:rFonts w:ascii="Arial" w:hAnsi="Arial" w:cs="Arial"/>
          <w:b/>
        </w:rPr>
      </w:pPr>
      <w:r w:rsidRPr="00AF2C1E">
        <w:rPr>
          <w:rFonts w:ascii="Arial" w:hAnsi="Arial" w:cs="Arial"/>
        </w:rPr>
        <w:t xml:space="preserve">podkarpackie powiatowe urzędy pracy – ponad </w:t>
      </w:r>
      <w:r w:rsidRPr="00AF2C1E">
        <w:rPr>
          <w:rFonts w:ascii="Arial" w:hAnsi="Arial" w:cs="Arial"/>
          <w:b/>
        </w:rPr>
        <w:t xml:space="preserve">854 miliony zł (854 192 655 zł), </w:t>
      </w:r>
      <w:r w:rsidRPr="00AF2C1E">
        <w:rPr>
          <w:rFonts w:ascii="Arial" w:hAnsi="Arial" w:cs="Arial"/>
          <w:i/>
        </w:rPr>
        <w:t xml:space="preserve">prawie 138 tysięcy wniosków, z tego ponad 96 tysięcy to wnioski o dotacje oraz mikropożyczki do 5 tysięcy zł, </w:t>
      </w:r>
    </w:p>
    <w:p w14:paraId="2EF21A9A" w14:textId="77777777" w:rsidR="000911B3" w:rsidRPr="00AF2C1E" w:rsidRDefault="000911B3" w:rsidP="009D73C8">
      <w:pPr>
        <w:spacing w:after="0" w:line="276" w:lineRule="auto"/>
        <w:rPr>
          <w:rFonts w:ascii="Arial" w:hAnsi="Arial" w:cs="Arial"/>
        </w:rPr>
      </w:pPr>
    </w:p>
    <w:p w14:paraId="335C8A7B" w14:textId="7FD524CF" w:rsidR="000911B3" w:rsidRPr="00AF2C1E" w:rsidRDefault="000911B3" w:rsidP="009D73C8">
      <w:pPr>
        <w:spacing w:after="0" w:line="276" w:lineRule="auto"/>
        <w:rPr>
          <w:rFonts w:ascii="Arial" w:hAnsi="Arial" w:cs="Arial"/>
        </w:rPr>
      </w:pPr>
      <w:r w:rsidRPr="00AF2C1E">
        <w:rPr>
          <w:rFonts w:ascii="Arial" w:hAnsi="Arial" w:cs="Arial"/>
        </w:rPr>
        <w:t>wyniosła blisko:</w:t>
      </w:r>
      <w:r w:rsidRPr="00AF2C1E">
        <w:rPr>
          <w:rFonts w:ascii="Arial" w:hAnsi="Arial" w:cs="Arial"/>
          <w:b/>
        </w:rPr>
        <w:t xml:space="preserve"> 1 miliard 393 miliony złotych (1 392 848 329 zł). </w:t>
      </w:r>
    </w:p>
    <w:p w14:paraId="27BC59FE" w14:textId="77777777" w:rsidR="000911B3" w:rsidRPr="00AF2C1E" w:rsidRDefault="000911B3" w:rsidP="009D73C8">
      <w:pPr>
        <w:spacing w:after="0" w:line="276" w:lineRule="auto"/>
        <w:rPr>
          <w:rFonts w:ascii="Arial" w:hAnsi="Arial" w:cs="Arial"/>
        </w:rPr>
      </w:pPr>
    </w:p>
    <w:p w14:paraId="003971A5" w14:textId="2F388E6B" w:rsidR="000911B3" w:rsidRPr="00AF2C1E" w:rsidRDefault="000911B3" w:rsidP="009D73C8">
      <w:pPr>
        <w:spacing w:after="0" w:line="276" w:lineRule="auto"/>
        <w:ind w:firstLine="708"/>
        <w:rPr>
          <w:rFonts w:ascii="Arial" w:hAnsi="Arial" w:cs="Arial"/>
        </w:rPr>
      </w:pPr>
      <w:r w:rsidRPr="00AF2C1E">
        <w:rPr>
          <w:rFonts w:ascii="Arial" w:hAnsi="Arial" w:cs="Arial"/>
        </w:rPr>
        <w:t xml:space="preserve">Wnioski o wsparcie z Tarczy Antykryzysowej można składać jedynie do 10 czerwca, by otrzymać środki za czerwiec. Dlatego najlepiej jeszcze do końca kwietnia złożyć wniosek </w:t>
      </w:r>
      <w:r w:rsidRPr="00AF2C1E">
        <w:rPr>
          <w:rFonts w:ascii="Arial" w:hAnsi="Arial" w:cs="Arial"/>
        </w:rPr>
        <w:br/>
        <w:t xml:space="preserve">o wsparcie na trzy kolejne miesiące: kwiecień-maj-czerwiec. </w:t>
      </w:r>
    </w:p>
    <w:p w14:paraId="4F6FD156" w14:textId="0FBEB420" w:rsidR="000911B3" w:rsidRPr="00AF2C1E" w:rsidRDefault="000911B3" w:rsidP="009D73C8">
      <w:pPr>
        <w:spacing w:after="0" w:line="276" w:lineRule="auto"/>
        <w:rPr>
          <w:rFonts w:ascii="Arial" w:hAnsi="Arial" w:cs="Arial"/>
          <w:shd w:val="clear" w:color="auto" w:fill="FFFFFF"/>
        </w:rPr>
      </w:pPr>
    </w:p>
    <w:p w14:paraId="7EA1A505" w14:textId="53858B3F" w:rsidR="000911B3" w:rsidRPr="00AF2C1E" w:rsidRDefault="000911B3" w:rsidP="009D73C8">
      <w:pPr>
        <w:spacing w:after="0" w:line="276" w:lineRule="auto"/>
        <w:ind w:firstLine="708"/>
        <w:rPr>
          <w:rFonts w:ascii="Arial" w:hAnsi="Arial" w:cs="Arial"/>
          <w:bCs/>
        </w:rPr>
      </w:pPr>
      <w:r w:rsidRPr="00AF2C1E">
        <w:rPr>
          <w:rFonts w:ascii="Arial" w:hAnsi="Arial" w:cs="Arial"/>
        </w:rPr>
        <w:t xml:space="preserve">Z końcem marca 2021 roku zakończyło się składanie wniosków o dofinansowanie z tak zwanej </w:t>
      </w:r>
      <w:r w:rsidRPr="00AF2C1E">
        <w:rPr>
          <w:rFonts w:ascii="Arial" w:hAnsi="Arial" w:cs="Arial"/>
          <w:b/>
        </w:rPr>
        <w:t>Tarczy branżowej</w:t>
      </w:r>
      <w:r w:rsidRPr="00AF2C1E">
        <w:rPr>
          <w:rFonts w:ascii="Arial" w:hAnsi="Arial" w:cs="Arial"/>
        </w:rPr>
        <w:t xml:space="preserve">. Od 19 grudnia 2020 roku do 31 marca 2021 roku w ramach </w:t>
      </w:r>
      <w:r w:rsidRPr="00AF2C1E">
        <w:rPr>
          <w:rFonts w:ascii="Arial" w:hAnsi="Arial" w:cs="Arial"/>
          <w:b/>
          <w:bCs/>
        </w:rPr>
        <w:t>Tarczy branżowej</w:t>
      </w:r>
      <w:r w:rsidRPr="00AF2C1E">
        <w:rPr>
          <w:rFonts w:ascii="Arial" w:hAnsi="Arial" w:cs="Arial"/>
        </w:rPr>
        <w:t xml:space="preserve"> (Tarcza Antykryzysowa 6.0) do Wojewódzkiego Urzędu Pracy w Rzeszowie wpłynęło </w:t>
      </w:r>
      <w:r w:rsidRPr="00AF2C1E">
        <w:rPr>
          <w:rFonts w:ascii="Arial" w:hAnsi="Arial" w:cs="Arial"/>
          <w:bCs/>
        </w:rPr>
        <w:t xml:space="preserve">1319 wniosków </w:t>
      </w:r>
      <w:r w:rsidRPr="00AF2C1E">
        <w:rPr>
          <w:rFonts w:ascii="Arial" w:hAnsi="Arial" w:cs="Arial"/>
        </w:rPr>
        <w:t xml:space="preserve">o dofinansowanie wynagrodzeń 9 253 </w:t>
      </w:r>
      <w:r w:rsidRPr="00AF2C1E">
        <w:rPr>
          <w:rFonts w:ascii="Arial" w:hAnsi="Arial" w:cs="Arial"/>
          <w:bCs/>
        </w:rPr>
        <w:t xml:space="preserve">pracowników </w:t>
      </w:r>
      <w:r w:rsidRPr="00AF2C1E">
        <w:rPr>
          <w:rFonts w:ascii="Arial" w:hAnsi="Arial" w:cs="Arial"/>
        </w:rPr>
        <w:t>(zatrudnionych na 8 258 etatach), na łączną kwotę prawie 46,5</w:t>
      </w:r>
      <w:r w:rsidRPr="00AF2C1E">
        <w:rPr>
          <w:rFonts w:ascii="Arial" w:hAnsi="Arial" w:cs="Arial"/>
          <w:bCs/>
        </w:rPr>
        <w:t xml:space="preserve"> mln zł</w:t>
      </w:r>
      <w:r w:rsidRPr="00AF2C1E">
        <w:rPr>
          <w:rFonts w:ascii="Arial" w:hAnsi="Arial" w:cs="Arial"/>
        </w:rPr>
        <w:t>. Rozpatrzonych zostało</w:t>
      </w:r>
      <w:r w:rsidRPr="00AF2C1E">
        <w:rPr>
          <w:rFonts w:ascii="Arial" w:hAnsi="Arial" w:cs="Arial"/>
          <w:bCs/>
        </w:rPr>
        <w:t xml:space="preserve"> 1315 wniosków:  </w:t>
      </w:r>
    </w:p>
    <w:p w14:paraId="1A44A628" w14:textId="22E9D224" w:rsidR="000911B3" w:rsidRPr="00AF2C1E" w:rsidRDefault="000911B3" w:rsidP="009D73C8">
      <w:pPr>
        <w:pStyle w:val="Akapitzlist"/>
        <w:numPr>
          <w:ilvl w:val="0"/>
          <w:numId w:val="33"/>
        </w:numPr>
        <w:spacing w:after="0" w:line="276" w:lineRule="auto"/>
        <w:rPr>
          <w:rFonts w:ascii="Arial" w:hAnsi="Arial" w:cs="Arial"/>
        </w:rPr>
      </w:pPr>
      <w:r w:rsidRPr="00AF2C1E">
        <w:rPr>
          <w:rFonts w:ascii="Arial" w:hAnsi="Arial" w:cs="Arial"/>
        </w:rPr>
        <w:t xml:space="preserve">pozytywnie: </w:t>
      </w:r>
      <w:r w:rsidRPr="00AF2C1E">
        <w:rPr>
          <w:rFonts w:ascii="Arial" w:hAnsi="Arial" w:cs="Arial"/>
          <w:b/>
          <w:bCs/>
        </w:rPr>
        <w:t>1191</w:t>
      </w:r>
      <w:r w:rsidRPr="00AF2C1E">
        <w:rPr>
          <w:rFonts w:ascii="Arial" w:hAnsi="Arial" w:cs="Arial"/>
        </w:rPr>
        <w:t xml:space="preserve"> na </w:t>
      </w:r>
      <w:r w:rsidRPr="00AF2C1E">
        <w:rPr>
          <w:rFonts w:ascii="Arial" w:hAnsi="Arial" w:cs="Arial"/>
          <w:bCs/>
        </w:rPr>
        <w:t xml:space="preserve">ponad </w:t>
      </w:r>
      <w:r w:rsidRPr="00AF2C1E">
        <w:rPr>
          <w:rFonts w:ascii="Arial" w:hAnsi="Arial" w:cs="Arial"/>
          <w:b/>
          <w:bCs/>
        </w:rPr>
        <w:t>40 milionów złotych</w:t>
      </w:r>
      <w:r w:rsidRPr="00AF2C1E">
        <w:rPr>
          <w:rFonts w:ascii="Arial" w:hAnsi="Arial" w:cs="Arial"/>
          <w:bCs/>
        </w:rPr>
        <w:t xml:space="preserve">, wsparto </w:t>
      </w:r>
      <w:r w:rsidRPr="00AF2C1E">
        <w:rPr>
          <w:rFonts w:ascii="Arial" w:hAnsi="Arial" w:cs="Arial"/>
          <w:b/>
          <w:bCs/>
        </w:rPr>
        <w:t>8110 pracowników</w:t>
      </w:r>
      <w:r w:rsidRPr="00AF2C1E">
        <w:rPr>
          <w:rFonts w:ascii="Arial" w:hAnsi="Arial" w:cs="Arial"/>
          <w:bCs/>
        </w:rPr>
        <w:t xml:space="preserve"> (7218 etatów),</w:t>
      </w:r>
    </w:p>
    <w:p w14:paraId="56A71164" w14:textId="58C2094C" w:rsidR="000911B3" w:rsidRPr="00AF2C1E" w:rsidRDefault="000911B3" w:rsidP="009D73C8">
      <w:pPr>
        <w:pStyle w:val="Akapitzlist"/>
        <w:numPr>
          <w:ilvl w:val="0"/>
          <w:numId w:val="33"/>
        </w:numPr>
        <w:spacing w:after="0" w:line="276" w:lineRule="auto"/>
        <w:rPr>
          <w:rFonts w:ascii="Arial" w:hAnsi="Arial" w:cs="Arial"/>
          <w:bCs/>
        </w:rPr>
      </w:pPr>
      <w:r w:rsidRPr="00AF2C1E">
        <w:rPr>
          <w:rFonts w:ascii="Arial" w:hAnsi="Arial" w:cs="Arial"/>
        </w:rPr>
        <w:t xml:space="preserve">negatywnie: </w:t>
      </w:r>
      <w:r w:rsidRPr="00AF2C1E">
        <w:rPr>
          <w:rFonts w:ascii="Arial" w:hAnsi="Arial" w:cs="Arial"/>
          <w:b/>
          <w:bCs/>
        </w:rPr>
        <w:t>89</w:t>
      </w:r>
      <w:r w:rsidRPr="00AF2C1E">
        <w:rPr>
          <w:rFonts w:ascii="Arial" w:hAnsi="Arial" w:cs="Arial"/>
          <w:bCs/>
        </w:rPr>
        <w:t xml:space="preserve">, </w:t>
      </w:r>
    </w:p>
    <w:p w14:paraId="62530065" w14:textId="381A17DC" w:rsidR="000911B3" w:rsidRPr="00AF2C1E" w:rsidRDefault="000911B3" w:rsidP="009D73C8">
      <w:pPr>
        <w:pStyle w:val="Akapitzlist"/>
        <w:numPr>
          <w:ilvl w:val="0"/>
          <w:numId w:val="33"/>
        </w:numPr>
        <w:spacing w:after="0" w:line="276" w:lineRule="auto"/>
        <w:rPr>
          <w:rFonts w:ascii="Arial" w:hAnsi="Arial" w:cs="Arial"/>
          <w:bCs/>
        </w:rPr>
      </w:pPr>
      <w:r w:rsidRPr="00AF2C1E">
        <w:rPr>
          <w:rFonts w:ascii="Arial" w:hAnsi="Arial" w:cs="Arial"/>
        </w:rPr>
        <w:t xml:space="preserve">pozostawione bez rozpatrzenia (rezygnacja): </w:t>
      </w:r>
      <w:r w:rsidRPr="00AF2C1E">
        <w:rPr>
          <w:rFonts w:ascii="Arial" w:hAnsi="Arial" w:cs="Arial"/>
          <w:b/>
          <w:bCs/>
        </w:rPr>
        <w:t>35</w:t>
      </w:r>
      <w:r w:rsidRPr="00AF2C1E">
        <w:rPr>
          <w:rFonts w:ascii="Arial" w:hAnsi="Arial" w:cs="Arial"/>
          <w:bCs/>
        </w:rPr>
        <w:t xml:space="preserve">. </w:t>
      </w:r>
    </w:p>
    <w:p w14:paraId="3D2CEA77" w14:textId="77777777" w:rsidR="000911B3" w:rsidRPr="00AF2C1E" w:rsidRDefault="000911B3" w:rsidP="009D73C8">
      <w:pPr>
        <w:spacing w:after="0" w:line="276" w:lineRule="auto"/>
        <w:ind w:firstLine="708"/>
        <w:rPr>
          <w:rFonts w:ascii="Arial" w:hAnsi="Arial" w:cs="Arial"/>
          <w:bCs/>
        </w:rPr>
      </w:pPr>
    </w:p>
    <w:p w14:paraId="2542FF14" w14:textId="5C1217EE" w:rsidR="000911B3" w:rsidRPr="00AF2C1E" w:rsidRDefault="000911B3" w:rsidP="009D73C8">
      <w:pPr>
        <w:spacing w:after="0" w:line="276" w:lineRule="auto"/>
        <w:ind w:firstLine="708"/>
        <w:rPr>
          <w:rFonts w:ascii="Arial" w:hAnsi="Arial" w:cs="Arial"/>
          <w:bCs/>
        </w:rPr>
      </w:pPr>
      <w:r w:rsidRPr="00AF2C1E">
        <w:rPr>
          <w:rFonts w:ascii="Arial" w:hAnsi="Arial" w:cs="Arial"/>
          <w:bCs/>
        </w:rPr>
        <w:t>Najwięcej wniosków o wsparcie złożyły podmioty według nazw PKD:</w:t>
      </w:r>
    </w:p>
    <w:p w14:paraId="16407AAF" w14:textId="61E64677" w:rsidR="000911B3" w:rsidRPr="00AF2C1E" w:rsidRDefault="000911B3" w:rsidP="009D73C8">
      <w:pPr>
        <w:pStyle w:val="Akapitzlist"/>
        <w:numPr>
          <w:ilvl w:val="0"/>
          <w:numId w:val="34"/>
        </w:numPr>
        <w:spacing w:after="0" w:line="276" w:lineRule="auto"/>
        <w:rPr>
          <w:rFonts w:ascii="Arial" w:hAnsi="Arial" w:cs="Arial"/>
          <w:bCs/>
        </w:rPr>
      </w:pPr>
      <w:r w:rsidRPr="00AF2C1E">
        <w:rPr>
          <w:rFonts w:ascii="Arial" w:hAnsi="Arial" w:cs="Arial"/>
          <w:bCs/>
        </w:rPr>
        <w:t>restauracje i inne stałe placówki gastronomiczne - 451,</w:t>
      </w:r>
    </w:p>
    <w:p w14:paraId="42AF4BF0" w14:textId="20C61DE1" w:rsidR="000911B3" w:rsidRPr="00AF2C1E" w:rsidRDefault="000911B3" w:rsidP="009D73C8">
      <w:pPr>
        <w:pStyle w:val="Akapitzlist"/>
        <w:numPr>
          <w:ilvl w:val="0"/>
          <w:numId w:val="34"/>
        </w:numPr>
        <w:spacing w:after="0" w:line="276" w:lineRule="auto"/>
        <w:rPr>
          <w:rFonts w:ascii="Arial" w:hAnsi="Arial" w:cs="Arial"/>
          <w:bCs/>
        </w:rPr>
      </w:pPr>
      <w:r w:rsidRPr="00AF2C1E">
        <w:rPr>
          <w:rFonts w:ascii="Arial" w:hAnsi="Arial" w:cs="Arial"/>
          <w:bCs/>
        </w:rPr>
        <w:t>sprzedaż detaliczna odzieży prowadzona w wyspecjalizowanych sklepach - 149,</w:t>
      </w:r>
    </w:p>
    <w:p w14:paraId="5A011126" w14:textId="02E46359" w:rsidR="000911B3" w:rsidRPr="00AF2C1E" w:rsidRDefault="000911B3" w:rsidP="009D73C8">
      <w:pPr>
        <w:pStyle w:val="Akapitzlist"/>
        <w:numPr>
          <w:ilvl w:val="0"/>
          <w:numId w:val="34"/>
        </w:numPr>
        <w:spacing w:after="0" w:line="276" w:lineRule="auto"/>
        <w:rPr>
          <w:rFonts w:ascii="Arial" w:hAnsi="Arial" w:cs="Arial"/>
          <w:bCs/>
        </w:rPr>
      </w:pPr>
      <w:r w:rsidRPr="00AF2C1E">
        <w:rPr>
          <w:rFonts w:ascii="Arial" w:hAnsi="Arial" w:cs="Arial"/>
          <w:bCs/>
        </w:rPr>
        <w:t>hotele i podobne obiekty zakwaterowania - 79.</w:t>
      </w:r>
    </w:p>
    <w:p w14:paraId="75FBCC46" w14:textId="77777777" w:rsidR="000911B3" w:rsidRPr="00AF2C1E" w:rsidRDefault="000911B3" w:rsidP="009D73C8">
      <w:pPr>
        <w:spacing w:after="0" w:line="276" w:lineRule="auto"/>
        <w:rPr>
          <w:rFonts w:ascii="Arial" w:hAnsi="Arial" w:cs="Arial"/>
          <w:bCs/>
        </w:rPr>
      </w:pPr>
    </w:p>
    <w:p w14:paraId="57D881BB" w14:textId="0EC3F2F3" w:rsidR="000911B3" w:rsidRPr="00AF2C1E" w:rsidRDefault="000911B3" w:rsidP="009D73C8">
      <w:pPr>
        <w:spacing w:after="0" w:line="276" w:lineRule="auto"/>
        <w:rPr>
          <w:rFonts w:ascii="Arial" w:hAnsi="Arial" w:cs="Arial"/>
          <w:bCs/>
        </w:rPr>
      </w:pPr>
      <w:r w:rsidRPr="00AF2C1E">
        <w:rPr>
          <w:rFonts w:ascii="Arial" w:hAnsi="Arial" w:cs="Arial"/>
          <w:bCs/>
        </w:rPr>
        <w:t>W chwili obecnej wypłacane są kolejne transze, zgodnie ze złożonymi wnioskami.</w:t>
      </w:r>
    </w:p>
    <w:p w14:paraId="27F5B6C8" w14:textId="173D9A7A" w:rsidR="000911B3" w:rsidRPr="00AF2C1E" w:rsidRDefault="000911B3" w:rsidP="009D73C8">
      <w:pPr>
        <w:spacing w:after="0" w:line="276" w:lineRule="auto"/>
        <w:rPr>
          <w:rFonts w:ascii="Arial" w:hAnsi="Arial" w:cs="Arial"/>
        </w:rPr>
      </w:pPr>
    </w:p>
    <w:p w14:paraId="67F80D52" w14:textId="77777777" w:rsidR="000911B3" w:rsidRPr="00AF2C1E" w:rsidRDefault="000911B3" w:rsidP="009D73C8">
      <w:pPr>
        <w:spacing w:after="0" w:line="276" w:lineRule="auto"/>
        <w:rPr>
          <w:rFonts w:ascii="Arial" w:hAnsi="Arial" w:cs="Arial"/>
        </w:rPr>
      </w:pPr>
    </w:p>
    <w:p w14:paraId="250EE3A7" w14:textId="63B21020" w:rsidR="000911B3" w:rsidRPr="00AF2C1E" w:rsidRDefault="000911B3" w:rsidP="009D73C8">
      <w:pPr>
        <w:spacing w:after="0" w:line="276" w:lineRule="auto"/>
        <w:ind w:firstLine="708"/>
        <w:rPr>
          <w:rFonts w:ascii="Arial" w:hAnsi="Arial" w:cs="Arial"/>
          <w:b/>
          <w:bCs/>
        </w:rPr>
      </w:pPr>
      <w:r w:rsidRPr="00AF2C1E">
        <w:rPr>
          <w:rFonts w:ascii="Arial" w:hAnsi="Arial" w:cs="Arial"/>
        </w:rPr>
        <w:t xml:space="preserve">Od </w:t>
      </w:r>
      <w:r w:rsidRPr="00AF2C1E">
        <w:rPr>
          <w:rFonts w:ascii="Arial" w:hAnsi="Arial" w:cs="Arial"/>
          <w:b/>
          <w:bCs/>
        </w:rPr>
        <w:t>26 kwietnia 2021 roku</w:t>
      </w:r>
      <w:r w:rsidRPr="00AF2C1E">
        <w:rPr>
          <w:rFonts w:ascii="Arial" w:hAnsi="Arial" w:cs="Arial"/>
        </w:rPr>
        <w:t xml:space="preserve"> będzie można ubiegać się o wsparcie z tak zwanej </w:t>
      </w:r>
      <w:r w:rsidRPr="00AF2C1E">
        <w:rPr>
          <w:rFonts w:ascii="Arial" w:hAnsi="Arial" w:cs="Arial"/>
        </w:rPr>
        <w:br/>
      </w:r>
      <w:r w:rsidRPr="00AF2C1E">
        <w:rPr>
          <w:rFonts w:ascii="Arial" w:hAnsi="Arial" w:cs="Arial"/>
          <w:b/>
          <w:bCs/>
        </w:rPr>
        <w:t>Tarczy branżowej 9.0.</w:t>
      </w:r>
      <w:r w:rsidR="00673266" w:rsidRPr="00AF2C1E">
        <w:rPr>
          <w:rFonts w:ascii="Arial" w:hAnsi="Arial" w:cs="Arial"/>
          <w:b/>
          <w:bCs/>
        </w:rPr>
        <w:t xml:space="preserve"> </w:t>
      </w:r>
      <w:r w:rsidRPr="00AF2C1E">
        <w:rPr>
          <w:rFonts w:ascii="Arial" w:hAnsi="Arial" w:cs="Arial"/>
        </w:rPr>
        <w:t>Podstaw</w:t>
      </w:r>
      <w:r w:rsidR="00673266" w:rsidRPr="00AF2C1E">
        <w:rPr>
          <w:rFonts w:ascii="Arial" w:hAnsi="Arial" w:cs="Arial"/>
        </w:rPr>
        <w:t>ą</w:t>
      </w:r>
      <w:r w:rsidRPr="00AF2C1E">
        <w:rPr>
          <w:rFonts w:ascii="Arial" w:hAnsi="Arial" w:cs="Arial"/>
        </w:rPr>
        <w:t xml:space="preserve"> prawn</w:t>
      </w:r>
      <w:r w:rsidR="00673266" w:rsidRPr="00AF2C1E">
        <w:rPr>
          <w:rFonts w:ascii="Arial" w:hAnsi="Arial" w:cs="Arial"/>
        </w:rPr>
        <w:t xml:space="preserve">ą </w:t>
      </w:r>
      <w:r w:rsidR="00673266" w:rsidRPr="00AF2C1E">
        <w:rPr>
          <w:rFonts w:ascii="Arial" w:hAnsi="Arial" w:cs="Arial"/>
          <w:b/>
          <w:bCs/>
        </w:rPr>
        <w:t>Tarczy branżowej 9.0</w:t>
      </w:r>
      <w:r w:rsidR="00673266" w:rsidRPr="00AF2C1E">
        <w:rPr>
          <w:rFonts w:ascii="Arial" w:hAnsi="Arial" w:cs="Arial"/>
        </w:rPr>
        <w:t xml:space="preserve"> jest </w:t>
      </w:r>
      <w:hyperlink r:id="rId10" w:history="1">
        <w:r w:rsidRPr="00AF2C1E">
          <w:rPr>
            <w:rStyle w:val="Hipercze"/>
            <w:rFonts w:ascii="Arial" w:hAnsi="Arial" w:cs="Arial"/>
          </w:rPr>
          <w:t>rozporządzenie Rady Ministrów z dnia 16 kwietnia 2021 r. (Dz. U. poz. 713)</w:t>
        </w:r>
      </w:hyperlink>
      <w:r w:rsidRPr="00AF2C1E">
        <w:rPr>
          <w:rFonts w:ascii="Arial" w:hAnsi="Arial" w:cs="Arial"/>
        </w:rPr>
        <w:t xml:space="preserve"> zmieniające rozporządzenie Rady </w:t>
      </w:r>
      <w:r w:rsidRPr="00AF2C1E">
        <w:rPr>
          <w:rFonts w:ascii="Arial" w:hAnsi="Arial" w:cs="Arial"/>
        </w:rPr>
        <w:lastRenderedPageBreak/>
        <w:t xml:space="preserve">Ministrów z dnia 26 lutego 2021 r. w sprawie wsparcia uczestników obrotu gospodarczego poszkodowanych wskutek pandemii COVID-19 (Dz. U. poz. 371): </w:t>
      </w:r>
    </w:p>
    <w:p w14:paraId="47404287" w14:textId="77777777" w:rsidR="000911B3" w:rsidRPr="00AF2C1E" w:rsidRDefault="000911B3" w:rsidP="000911B3">
      <w:pPr>
        <w:spacing w:after="0" w:line="276" w:lineRule="auto"/>
        <w:rPr>
          <w:rFonts w:ascii="Arial" w:hAnsi="Arial" w:cs="Arial"/>
        </w:rPr>
      </w:pPr>
    </w:p>
    <w:p w14:paraId="07450C1D" w14:textId="77777777" w:rsidR="000911B3" w:rsidRPr="00AF2C1E" w:rsidRDefault="000911B3" w:rsidP="009D73C8">
      <w:pPr>
        <w:spacing w:after="0" w:line="276" w:lineRule="auto"/>
        <w:ind w:firstLine="708"/>
        <w:rPr>
          <w:rFonts w:ascii="Arial" w:hAnsi="Arial" w:cs="Arial"/>
        </w:rPr>
      </w:pPr>
      <w:r w:rsidRPr="00AF2C1E">
        <w:rPr>
          <w:rFonts w:ascii="Arial" w:hAnsi="Arial" w:cs="Arial"/>
          <w:u w:val="single"/>
        </w:rPr>
        <w:t>To rozporządzenie między innymi wydłuża i poszerza pomoc dla przedsiębiorców przeznaczoną na dofinansowanie miejsc pracy ze środków Funduszu Gwarantowanych Świadczeń Pracowniczych.</w:t>
      </w:r>
    </w:p>
    <w:p w14:paraId="7EEE6A8E" w14:textId="77777777" w:rsidR="000911B3" w:rsidRPr="00AF2C1E" w:rsidRDefault="000911B3" w:rsidP="009D73C8">
      <w:pPr>
        <w:spacing w:after="0" w:line="276" w:lineRule="auto"/>
        <w:rPr>
          <w:rFonts w:ascii="Arial" w:hAnsi="Arial" w:cs="Arial"/>
        </w:rPr>
      </w:pPr>
    </w:p>
    <w:p w14:paraId="50657E83" w14:textId="2861CC6F" w:rsidR="000911B3" w:rsidRPr="00AF2C1E" w:rsidRDefault="000911B3" w:rsidP="009D73C8">
      <w:pPr>
        <w:spacing w:after="0" w:line="276" w:lineRule="auto"/>
        <w:ind w:firstLine="708"/>
        <w:rPr>
          <w:rFonts w:ascii="Arial" w:hAnsi="Arial" w:cs="Arial"/>
        </w:rPr>
      </w:pPr>
      <w:r w:rsidRPr="00AF2C1E">
        <w:rPr>
          <w:rFonts w:ascii="Arial" w:hAnsi="Arial" w:cs="Arial"/>
        </w:rPr>
        <w:t xml:space="preserve">Oprócz dotychczasowych branż, </w:t>
      </w:r>
      <w:r w:rsidRPr="00AF2C1E">
        <w:rPr>
          <w:rFonts w:ascii="Arial" w:hAnsi="Arial" w:cs="Arial"/>
          <w:b/>
        </w:rPr>
        <w:t>które mogą ponownie starać się o pomoc</w:t>
      </w:r>
      <w:r w:rsidRPr="00AF2C1E">
        <w:rPr>
          <w:rFonts w:ascii="Arial" w:hAnsi="Arial" w:cs="Arial"/>
        </w:rPr>
        <w:t xml:space="preserve"> na wsparcie w postaci </w:t>
      </w:r>
      <w:r w:rsidRPr="00AF2C1E">
        <w:rPr>
          <w:rFonts w:ascii="Arial" w:hAnsi="Arial" w:cs="Arial"/>
          <w:u w:val="single"/>
        </w:rPr>
        <w:t>dopłat na utrzymanie miejsc pracy przez trzy miesiące</w:t>
      </w:r>
      <w:r w:rsidRPr="00AF2C1E">
        <w:rPr>
          <w:rFonts w:ascii="Arial" w:hAnsi="Arial" w:cs="Arial"/>
        </w:rPr>
        <w:t xml:space="preserve"> (począwszy od miesiąca, w którym został złożony wniosek) </w:t>
      </w:r>
      <w:r w:rsidRPr="00AF2C1E">
        <w:rPr>
          <w:rFonts w:ascii="Arial" w:hAnsi="Arial" w:cs="Arial"/>
          <w:u w:val="single"/>
        </w:rPr>
        <w:t xml:space="preserve">w wysokości 2 tysięcy złotych na etat, </w:t>
      </w:r>
      <w:r w:rsidRPr="00AF2C1E">
        <w:rPr>
          <w:rFonts w:ascii="Arial" w:hAnsi="Arial" w:cs="Arial"/>
        </w:rPr>
        <w:t xml:space="preserve">mogą liczyć kolejne, w tym m.in. salony kosmetyczne, fryzjerskie, sklepy meblowe, budowlane oraz prowadzące handel detaliczny w galeriach handlowych, w tym sprzedaż sprzętu elektronicznego i sportowego. Pomoc ze środków Funduszu Gwarantowanych Świadczeń Pracowniczych obejmie 59 kodów PKD, weryfikowanych na podstawie przeważającego kodu PKD prowadzonej działalności, według rejestru REGON (GUS) – na dzień 31 marca 2021 roku. Od tej zasady przepisy nie przewidują żadnych odstępstw. </w:t>
      </w:r>
    </w:p>
    <w:p w14:paraId="580D08B1" w14:textId="4C854081" w:rsidR="000911B3" w:rsidRPr="00AF2C1E" w:rsidRDefault="000911B3" w:rsidP="000911B3">
      <w:pPr>
        <w:spacing w:after="0" w:line="276" w:lineRule="auto"/>
        <w:rPr>
          <w:rFonts w:ascii="Arial" w:hAnsi="Arial" w:cs="Arial"/>
        </w:rPr>
      </w:pPr>
      <w:r w:rsidRPr="00AF2C1E">
        <w:rPr>
          <w:rFonts w:ascii="Arial" w:hAnsi="Arial" w:cs="Arial"/>
        </w:rPr>
        <w:t xml:space="preserve">Wnioski, elektronicznie, poprzez stronę </w:t>
      </w:r>
      <w:hyperlink r:id="rId11" w:history="1">
        <w:r w:rsidRPr="00AF2C1E">
          <w:rPr>
            <w:rStyle w:val="Hipercze"/>
            <w:rFonts w:ascii="Arial" w:hAnsi="Arial" w:cs="Arial"/>
            <w:b/>
          </w:rPr>
          <w:t>www.praca.gov.pl</w:t>
        </w:r>
      </w:hyperlink>
      <w:r w:rsidRPr="00AF2C1E">
        <w:rPr>
          <w:rFonts w:ascii="Arial" w:hAnsi="Arial" w:cs="Arial"/>
        </w:rPr>
        <w:t xml:space="preserve"> można składać </w:t>
      </w:r>
      <w:r w:rsidRPr="00AF2C1E">
        <w:rPr>
          <w:rFonts w:ascii="Arial" w:hAnsi="Arial" w:cs="Arial"/>
          <w:b/>
        </w:rPr>
        <w:t>od</w:t>
      </w:r>
      <w:r w:rsidRPr="00AF2C1E">
        <w:rPr>
          <w:rFonts w:ascii="Arial" w:hAnsi="Arial" w:cs="Arial"/>
        </w:rPr>
        <w:t xml:space="preserve"> </w:t>
      </w:r>
      <w:r w:rsidRPr="00AF2C1E">
        <w:rPr>
          <w:rFonts w:ascii="Arial" w:hAnsi="Arial" w:cs="Arial"/>
          <w:b/>
        </w:rPr>
        <w:t>26 kwietnia do 30 czerwca 2021 roku.</w:t>
      </w:r>
    </w:p>
    <w:p w14:paraId="0BEE25CB" w14:textId="77777777" w:rsidR="000911B3" w:rsidRPr="00AF2C1E" w:rsidRDefault="000911B3" w:rsidP="000911B3">
      <w:pPr>
        <w:spacing w:after="0" w:line="276" w:lineRule="auto"/>
        <w:rPr>
          <w:rFonts w:ascii="Arial" w:hAnsi="Arial" w:cs="Arial"/>
          <w:b/>
        </w:rPr>
      </w:pPr>
    </w:p>
    <w:p w14:paraId="4A2C9A0A" w14:textId="77777777" w:rsidR="000911B3" w:rsidRPr="00AF2C1E" w:rsidRDefault="000911B3" w:rsidP="00673266">
      <w:pPr>
        <w:spacing w:after="0" w:line="276" w:lineRule="auto"/>
        <w:jc w:val="both"/>
        <w:rPr>
          <w:rFonts w:ascii="Arial" w:hAnsi="Arial" w:cs="Arial"/>
          <w:b/>
        </w:rPr>
      </w:pPr>
      <w:r w:rsidRPr="00AF2C1E">
        <w:rPr>
          <w:rFonts w:ascii="Arial" w:hAnsi="Arial" w:cs="Arial"/>
          <w:b/>
        </w:rPr>
        <w:t>Rozporządzenie przewiduje:</w:t>
      </w:r>
    </w:p>
    <w:p w14:paraId="2C1E3B70" w14:textId="77777777" w:rsidR="000911B3" w:rsidRPr="00AF2C1E" w:rsidRDefault="000911B3" w:rsidP="009D73C8">
      <w:pPr>
        <w:pStyle w:val="Akapitzlist"/>
        <w:numPr>
          <w:ilvl w:val="0"/>
          <w:numId w:val="35"/>
        </w:numPr>
        <w:spacing w:after="0" w:line="276" w:lineRule="auto"/>
        <w:rPr>
          <w:rFonts w:ascii="Arial" w:hAnsi="Arial" w:cs="Arial"/>
        </w:rPr>
      </w:pPr>
      <w:r w:rsidRPr="00AF2C1E">
        <w:rPr>
          <w:rFonts w:ascii="Arial" w:hAnsi="Arial" w:cs="Arial"/>
          <w:u w:val="single"/>
        </w:rPr>
        <w:t>przedłużenie terminu składania wniosków do 30 czerwca 2021 r.</w:t>
      </w:r>
      <w:r w:rsidRPr="00AF2C1E">
        <w:rPr>
          <w:rFonts w:ascii="Arial" w:hAnsi="Arial" w:cs="Arial"/>
        </w:rPr>
        <w:t xml:space="preserve"> dla 43 rodzajów działalności gospodarczej ujętych według kodów Polskiej Klasyfikacji Działalności (PKD), które już wcześniej były pomocą w ramach Tarczy branżowej (na podst. art. 15gga);</w:t>
      </w:r>
    </w:p>
    <w:p w14:paraId="1EDB0E4F" w14:textId="77777777" w:rsidR="000911B3" w:rsidRPr="00AF2C1E" w:rsidRDefault="000911B3" w:rsidP="009D73C8">
      <w:pPr>
        <w:pStyle w:val="Akapitzlist"/>
        <w:numPr>
          <w:ilvl w:val="0"/>
          <w:numId w:val="35"/>
        </w:numPr>
        <w:spacing w:after="0" w:line="276" w:lineRule="auto"/>
        <w:rPr>
          <w:rFonts w:ascii="Arial" w:hAnsi="Arial" w:cs="Arial"/>
        </w:rPr>
      </w:pPr>
      <w:r w:rsidRPr="00AF2C1E">
        <w:rPr>
          <w:rFonts w:ascii="Arial" w:hAnsi="Arial" w:cs="Arial"/>
          <w:u w:val="single"/>
        </w:rPr>
        <w:t>dodanie kolejnych 16 kodów PKD</w:t>
      </w:r>
      <w:r w:rsidRPr="00AF2C1E">
        <w:rPr>
          <w:rFonts w:ascii="Arial" w:hAnsi="Arial" w:cs="Arial"/>
        </w:rPr>
        <w:t xml:space="preserve"> umożliwiających złożenie do dnia 30 czerwca 2021 r. wniosków o dofinansowanie wynagrodzeń pracowników na 3 miesiące;</w:t>
      </w:r>
    </w:p>
    <w:p w14:paraId="54C09F46" w14:textId="77777777" w:rsidR="000911B3" w:rsidRPr="00AF2C1E" w:rsidRDefault="000911B3" w:rsidP="009D73C8">
      <w:pPr>
        <w:pStyle w:val="Akapitzlist"/>
        <w:numPr>
          <w:ilvl w:val="0"/>
          <w:numId w:val="35"/>
        </w:numPr>
        <w:spacing w:after="0" w:line="276" w:lineRule="auto"/>
        <w:rPr>
          <w:rFonts w:ascii="Arial" w:hAnsi="Arial" w:cs="Arial"/>
        </w:rPr>
      </w:pPr>
      <w:r w:rsidRPr="00AF2C1E">
        <w:rPr>
          <w:rFonts w:ascii="Arial" w:hAnsi="Arial" w:cs="Arial"/>
          <w:u w:val="single"/>
        </w:rPr>
        <w:t>zmianę/dodanie nowego terminu  - 31 marca 2021 r.</w:t>
      </w:r>
      <w:r w:rsidRPr="00AF2C1E">
        <w:rPr>
          <w:rFonts w:ascii="Arial" w:hAnsi="Arial" w:cs="Arial"/>
        </w:rPr>
        <w:t xml:space="preserve"> weryfikacji przeważającego kodu PKD prowadzonej działalności, wg rejestru REGON (GUS);</w:t>
      </w:r>
    </w:p>
    <w:p w14:paraId="7CAB3191" w14:textId="77777777" w:rsidR="000911B3" w:rsidRPr="00AF2C1E" w:rsidRDefault="000911B3" w:rsidP="009D73C8">
      <w:pPr>
        <w:pStyle w:val="Akapitzlist"/>
        <w:numPr>
          <w:ilvl w:val="0"/>
          <w:numId w:val="35"/>
        </w:numPr>
        <w:spacing w:after="0" w:line="276" w:lineRule="auto"/>
        <w:rPr>
          <w:rFonts w:ascii="Arial" w:hAnsi="Arial" w:cs="Arial"/>
        </w:rPr>
      </w:pPr>
      <w:r w:rsidRPr="00AF2C1E">
        <w:rPr>
          <w:rFonts w:ascii="Arial" w:hAnsi="Arial" w:cs="Arial"/>
          <w:u w:val="single"/>
        </w:rPr>
        <w:t>dodanie miesiąca  „</w:t>
      </w:r>
      <w:r w:rsidRPr="00AF2C1E">
        <w:rPr>
          <w:rFonts w:ascii="Arial" w:hAnsi="Arial" w:cs="Arial"/>
          <w:i/>
          <w:u w:val="single"/>
        </w:rPr>
        <w:t>luty 2020 r.”</w:t>
      </w:r>
      <w:r w:rsidRPr="00AF2C1E">
        <w:rPr>
          <w:rFonts w:ascii="Arial" w:hAnsi="Arial" w:cs="Arial"/>
        </w:rPr>
        <w:t xml:space="preserve"> jako dodatkowego okresu bazowego/porównawczego dla wykazania spadku przychodów z działalności gospodarczej;</w:t>
      </w:r>
    </w:p>
    <w:p w14:paraId="4E999284" w14:textId="77777777" w:rsidR="000911B3" w:rsidRPr="00AF2C1E" w:rsidRDefault="000911B3" w:rsidP="009D73C8">
      <w:pPr>
        <w:pStyle w:val="Akapitzlist"/>
        <w:numPr>
          <w:ilvl w:val="0"/>
          <w:numId w:val="35"/>
        </w:numPr>
        <w:spacing w:after="0" w:line="276" w:lineRule="auto"/>
        <w:rPr>
          <w:rFonts w:ascii="Arial" w:hAnsi="Arial" w:cs="Arial"/>
        </w:rPr>
      </w:pPr>
      <w:r w:rsidRPr="00AF2C1E">
        <w:rPr>
          <w:rFonts w:ascii="Arial" w:hAnsi="Arial" w:cs="Arial"/>
          <w:u w:val="single"/>
        </w:rPr>
        <w:t xml:space="preserve">umożliwienie otrzymania wsparcia </w:t>
      </w:r>
      <w:r w:rsidRPr="00AF2C1E">
        <w:rPr>
          <w:rFonts w:ascii="Arial" w:hAnsi="Arial" w:cs="Arial"/>
          <w:b/>
          <w:u w:val="single"/>
        </w:rPr>
        <w:t>na kolejne 3 miesiące</w:t>
      </w:r>
      <w:r w:rsidRPr="00AF2C1E">
        <w:rPr>
          <w:rFonts w:ascii="Arial" w:hAnsi="Arial" w:cs="Arial"/>
        </w:rPr>
        <w:t xml:space="preserve"> </w:t>
      </w:r>
      <w:r w:rsidRPr="00AF2C1E">
        <w:rPr>
          <w:rFonts w:ascii="Arial" w:hAnsi="Arial" w:cs="Arial"/>
          <w:u w:val="single"/>
        </w:rPr>
        <w:t>przez firmy</w:t>
      </w:r>
      <w:r w:rsidRPr="00AF2C1E">
        <w:rPr>
          <w:rFonts w:ascii="Arial" w:hAnsi="Arial" w:cs="Arial"/>
        </w:rPr>
        <w:t>, które już wcześniej otrzymały pomoc w ramach Tarczy branżowej (na podstawie art. 15gga).</w:t>
      </w:r>
    </w:p>
    <w:p w14:paraId="7496C21E" w14:textId="77777777" w:rsidR="000911B3" w:rsidRPr="00AF2C1E" w:rsidRDefault="000911B3" w:rsidP="000911B3">
      <w:pPr>
        <w:spacing w:after="0" w:line="276" w:lineRule="auto"/>
        <w:rPr>
          <w:rFonts w:ascii="Arial" w:hAnsi="Arial" w:cs="Arial"/>
        </w:rPr>
      </w:pPr>
    </w:p>
    <w:p w14:paraId="56A1F5E1" w14:textId="77777777" w:rsidR="000911B3" w:rsidRPr="00AF2C1E" w:rsidRDefault="000911B3" w:rsidP="000911B3">
      <w:pPr>
        <w:spacing w:after="0" w:line="276" w:lineRule="auto"/>
        <w:rPr>
          <w:rFonts w:ascii="Arial" w:hAnsi="Arial" w:cs="Arial"/>
          <w:b/>
        </w:rPr>
      </w:pPr>
    </w:p>
    <w:p w14:paraId="1E6291AE" w14:textId="77777777" w:rsidR="000911B3" w:rsidRPr="00AF2C1E" w:rsidRDefault="000911B3" w:rsidP="000911B3">
      <w:pPr>
        <w:spacing w:after="0" w:line="276" w:lineRule="auto"/>
        <w:rPr>
          <w:rFonts w:ascii="Arial" w:hAnsi="Arial" w:cs="Arial"/>
        </w:rPr>
      </w:pPr>
      <w:r w:rsidRPr="00AF2C1E">
        <w:rPr>
          <w:rFonts w:ascii="Arial" w:hAnsi="Arial" w:cs="Arial"/>
          <w:b/>
        </w:rPr>
        <w:t>Nowe/zmienione warunki do spełnienia</w:t>
      </w:r>
      <w:r w:rsidRPr="00AF2C1E">
        <w:rPr>
          <w:rFonts w:ascii="Arial" w:hAnsi="Arial" w:cs="Arial"/>
        </w:rPr>
        <w:t xml:space="preserve"> przez przedsiębiorcę:</w:t>
      </w:r>
    </w:p>
    <w:p w14:paraId="467B8AFD" w14:textId="77777777" w:rsidR="000911B3" w:rsidRPr="00AF2C1E" w:rsidRDefault="000911B3" w:rsidP="000911B3">
      <w:pPr>
        <w:spacing w:after="0" w:line="276" w:lineRule="auto"/>
        <w:rPr>
          <w:rFonts w:ascii="Arial" w:hAnsi="Arial" w:cs="Arial"/>
        </w:rPr>
      </w:pPr>
    </w:p>
    <w:p w14:paraId="0C8FF064" w14:textId="77777777" w:rsidR="000911B3" w:rsidRPr="00AF2C1E" w:rsidRDefault="000911B3" w:rsidP="009D73C8">
      <w:pPr>
        <w:numPr>
          <w:ilvl w:val="0"/>
          <w:numId w:val="36"/>
        </w:numPr>
        <w:spacing w:after="0" w:line="276" w:lineRule="auto"/>
        <w:rPr>
          <w:rFonts w:ascii="Arial" w:hAnsi="Arial" w:cs="Arial"/>
        </w:rPr>
      </w:pPr>
      <w:r w:rsidRPr="00AF2C1E">
        <w:rPr>
          <w:rFonts w:ascii="Arial" w:hAnsi="Arial" w:cs="Arial"/>
          <w:u w:val="single"/>
        </w:rPr>
        <w:t xml:space="preserve">prowadzenie działalności gospodarczej oznaczoną określonym kodem PKD (lista poniżej) jako rodzaj </w:t>
      </w:r>
      <w:r w:rsidRPr="00AF2C1E">
        <w:rPr>
          <w:rFonts w:ascii="Arial" w:hAnsi="Arial" w:cs="Arial"/>
          <w:b/>
          <w:u w:val="single"/>
        </w:rPr>
        <w:t>przeważającej działalnośc</w:t>
      </w:r>
      <w:r w:rsidRPr="00AF2C1E">
        <w:rPr>
          <w:rFonts w:ascii="Arial" w:hAnsi="Arial" w:cs="Arial"/>
          <w:u w:val="single"/>
        </w:rPr>
        <w:t>i na dzień 31 marca 2021 r.</w:t>
      </w:r>
      <w:r w:rsidRPr="00AF2C1E">
        <w:rPr>
          <w:rFonts w:ascii="Arial" w:hAnsi="Arial" w:cs="Arial"/>
        </w:rPr>
        <w:t xml:space="preserve"> – weryfikowanej na podstawie rejestru REGON (GUS) – od tej zasady nie przewidziano żadnego odstępstwa;</w:t>
      </w:r>
    </w:p>
    <w:p w14:paraId="0905F610" w14:textId="77777777" w:rsidR="000911B3" w:rsidRPr="00AF2C1E" w:rsidRDefault="000911B3" w:rsidP="009D73C8">
      <w:pPr>
        <w:numPr>
          <w:ilvl w:val="0"/>
          <w:numId w:val="36"/>
        </w:numPr>
        <w:spacing w:after="0" w:line="276" w:lineRule="auto"/>
        <w:rPr>
          <w:rFonts w:ascii="Arial" w:hAnsi="Arial" w:cs="Arial"/>
          <w:u w:val="single"/>
        </w:rPr>
      </w:pPr>
      <w:r w:rsidRPr="00AF2C1E">
        <w:rPr>
          <w:rFonts w:ascii="Arial" w:hAnsi="Arial" w:cs="Arial"/>
          <w:u w:val="single"/>
        </w:rPr>
        <w:t>wykazanie 40 proc. spadku przychodów</w:t>
      </w:r>
      <w:r w:rsidRPr="00AF2C1E">
        <w:rPr>
          <w:rFonts w:ascii="Arial" w:hAnsi="Arial" w:cs="Arial"/>
        </w:rPr>
        <w:t xml:space="preserve"> – chodzi o przychód z działalności gospodarczej uzyskany </w:t>
      </w:r>
      <w:r w:rsidRPr="00AF2C1E">
        <w:rPr>
          <w:rFonts w:ascii="Arial" w:hAnsi="Arial" w:cs="Arial"/>
          <w:u w:val="single"/>
        </w:rPr>
        <w:t>w jednym z trzech miesięcy  poprzedzających miesiąc złożenia wniosku</w:t>
      </w:r>
      <w:r w:rsidRPr="00AF2C1E">
        <w:rPr>
          <w:rFonts w:ascii="Arial" w:hAnsi="Arial" w:cs="Arial"/>
        </w:rPr>
        <w:t xml:space="preserve"> w </w:t>
      </w:r>
      <w:r w:rsidRPr="00AF2C1E">
        <w:rPr>
          <w:rFonts w:ascii="Arial" w:hAnsi="Arial" w:cs="Arial"/>
          <w:u w:val="single"/>
        </w:rPr>
        <w:t>stosunku do</w:t>
      </w:r>
      <w:r w:rsidRPr="00AF2C1E">
        <w:rPr>
          <w:rFonts w:ascii="Arial" w:hAnsi="Arial" w:cs="Arial"/>
        </w:rPr>
        <w:t xml:space="preserve"> przychodu uzyskanego: </w:t>
      </w:r>
    </w:p>
    <w:p w14:paraId="44BD6D19" w14:textId="77777777" w:rsidR="000911B3" w:rsidRPr="00AF2C1E" w:rsidRDefault="000911B3" w:rsidP="00673266">
      <w:pPr>
        <w:pStyle w:val="Akapitzlist"/>
        <w:numPr>
          <w:ilvl w:val="0"/>
          <w:numId w:val="37"/>
        </w:numPr>
        <w:spacing w:after="0" w:line="276" w:lineRule="auto"/>
        <w:jc w:val="both"/>
        <w:rPr>
          <w:rFonts w:ascii="Arial" w:hAnsi="Arial" w:cs="Arial"/>
        </w:rPr>
      </w:pPr>
      <w:r w:rsidRPr="00AF2C1E">
        <w:rPr>
          <w:rFonts w:ascii="Arial" w:hAnsi="Arial" w:cs="Arial"/>
        </w:rPr>
        <w:t xml:space="preserve">w </w:t>
      </w:r>
      <w:r w:rsidRPr="00AF2C1E">
        <w:rPr>
          <w:rFonts w:ascii="Arial" w:hAnsi="Arial" w:cs="Arial"/>
          <w:u w:val="single"/>
        </w:rPr>
        <w:t>miesiącu poprzednim</w:t>
      </w:r>
      <w:r w:rsidRPr="00AF2C1E">
        <w:rPr>
          <w:rFonts w:ascii="Arial" w:hAnsi="Arial" w:cs="Arial"/>
        </w:rPr>
        <w:t xml:space="preserve"> lub</w:t>
      </w:r>
    </w:p>
    <w:p w14:paraId="320F3525" w14:textId="77777777" w:rsidR="000911B3" w:rsidRPr="00AF2C1E" w:rsidRDefault="000911B3" w:rsidP="00673266">
      <w:pPr>
        <w:pStyle w:val="Akapitzlist"/>
        <w:numPr>
          <w:ilvl w:val="0"/>
          <w:numId w:val="37"/>
        </w:numPr>
        <w:spacing w:after="0" w:line="276" w:lineRule="auto"/>
        <w:jc w:val="both"/>
        <w:rPr>
          <w:rFonts w:ascii="Arial" w:hAnsi="Arial" w:cs="Arial"/>
        </w:rPr>
      </w:pPr>
      <w:r w:rsidRPr="00AF2C1E">
        <w:rPr>
          <w:rFonts w:ascii="Arial" w:hAnsi="Arial" w:cs="Arial"/>
        </w:rPr>
        <w:t xml:space="preserve">w  </w:t>
      </w:r>
      <w:r w:rsidRPr="00AF2C1E">
        <w:rPr>
          <w:rFonts w:ascii="Arial" w:hAnsi="Arial" w:cs="Arial"/>
          <w:u w:val="single"/>
        </w:rPr>
        <w:t>analogicznym miesiącu roku poprzedniego</w:t>
      </w:r>
      <w:r w:rsidRPr="00AF2C1E">
        <w:rPr>
          <w:rFonts w:ascii="Arial" w:hAnsi="Arial" w:cs="Arial"/>
        </w:rPr>
        <w:t xml:space="preserve"> lub </w:t>
      </w:r>
    </w:p>
    <w:p w14:paraId="0C7696D9" w14:textId="77777777" w:rsidR="000911B3" w:rsidRPr="00AF2C1E" w:rsidRDefault="000911B3" w:rsidP="00673266">
      <w:pPr>
        <w:pStyle w:val="Akapitzlist"/>
        <w:numPr>
          <w:ilvl w:val="0"/>
          <w:numId w:val="37"/>
        </w:numPr>
        <w:spacing w:after="0" w:line="276" w:lineRule="auto"/>
        <w:jc w:val="both"/>
        <w:rPr>
          <w:rFonts w:ascii="Arial" w:hAnsi="Arial" w:cs="Arial"/>
        </w:rPr>
      </w:pPr>
      <w:r w:rsidRPr="00AF2C1E">
        <w:rPr>
          <w:rFonts w:ascii="Arial" w:hAnsi="Arial" w:cs="Arial"/>
        </w:rPr>
        <w:t xml:space="preserve">w </w:t>
      </w:r>
      <w:r w:rsidRPr="00AF2C1E">
        <w:rPr>
          <w:rFonts w:ascii="Arial" w:hAnsi="Arial" w:cs="Arial"/>
          <w:u w:val="single"/>
        </w:rPr>
        <w:t xml:space="preserve">lutym 2020 r. </w:t>
      </w:r>
      <w:r w:rsidRPr="00AF2C1E">
        <w:rPr>
          <w:rFonts w:ascii="Arial" w:hAnsi="Arial" w:cs="Arial"/>
        </w:rPr>
        <w:t xml:space="preserve"> </w:t>
      </w:r>
    </w:p>
    <w:p w14:paraId="3C85C478" w14:textId="77777777" w:rsidR="000911B3" w:rsidRPr="00AF2C1E" w:rsidRDefault="000911B3" w:rsidP="00673266">
      <w:pPr>
        <w:pStyle w:val="Akapitzlist"/>
        <w:numPr>
          <w:ilvl w:val="0"/>
          <w:numId w:val="37"/>
        </w:numPr>
        <w:spacing w:after="0" w:line="276" w:lineRule="auto"/>
        <w:jc w:val="both"/>
        <w:rPr>
          <w:rFonts w:ascii="Arial" w:hAnsi="Arial" w:cs="Arial"/>
          <w:u w:val="single"/>
        </w:rPr>
      </w:pPr>
      <w:r w:rsidRPr="00AF2C1E">
        <w:rPr>
          <w:rFonts w:ascii="Arial" w:hAnsi="Arial" w:cs="Arial"/>
        </w:rPr>
        <w:t xml:space="preserve">lub </w:t>
      </w:r>
      <w:r w:rsidRPr="00AF2C1E">
        <w:rPr>
          <w:rFonts w:ascii="Arial" w:hAnsi="Arial" w:cs="Arial"/>
          <w:u w:val="single"/>
        </w:rPr>
        <w:t>we wrześniu 2020 r.</w:t>
      </w:r>
    </w:p>
    <w:p w14:paraId="72CF0DED" w14:textId="4AEC7D43" w:rsidR="000911B3" w:rsidRPr="00AF2C1E" w:rsidRDefault="000911B3" w:rsidP="000911B3">
      <w:pPr>
        <w:spacing w:after="0" w:line="276" w:lineRule="auto"/>
        <w:rPr>
          <w:rFonts w:ascii="Arial" w:hAnsi="Arial" w:cs="Arial"/>
        </w:rPr>
      </w:pPr>
    </w:p>
    <w:p w14:paraId="6D8E635B" w14:textId="77777777" w:rsidR="00673266" w:rsidRPr="00AF2C1E" w:rsidRDefault="00673266" w:rsidP="000911B3">
      <w:pPr>
        <w:spacing w:after="0" w:line="276" w:lineRule="auto"/>
        <w:rPr>
          <w:rFonts w:ascii="Arial" w:hAnsi="Arial" w:cs="Arial"/>
        </w:rPr>
      </w:pPr>
    </w:p>
    <w:p w14:paraId="0C56313D" w14:textId="77777777" w:rsidR="000911B3" w:rsidRPr="00AF2C1E" w:rsidRDefault="000911B3" w:rsidP="000911B3">
      <w:pPr>
        <w:spacing w:after="0" w:line="276" w:lineRule="auto"/>
        <w:rPr>
          <w:rFonts w:ascii="Arial" w:hAnsi="Arial" w:cs="Arial"/>
          <w:b/>
        </w:rPr>
      </w:pPr>
      <w:r w:rsidRPr="00AF2C1E">
        <w:rPr>
          <w:rFonts w:ascii="Arial" w:hAnsi="Arial" w:cs="Arial"/>
          <w:b/>
        </w:rPr>
        <w:lastRenderedPageBreak/>
        <w:t>Pozostałe/dotychczasowe warunki do spełnienia przez przedsiębiorcę:</w:t>
      </w:r>
    </w:p>
    <w:p w14:paraId="61ABB99D" w14:textId="66468BC6" w:rsidR="000911B3" w:rsidRPr="00AF2C1E" w:rsidRDefault="000911B3" w:rsidP="009D73C8">
      <w:pPr>
        <w:numPr>
          <w:ilvl w:val="0"/>
          <w:numId w:val="38"/>
        </w:numPr>
        <w:spacing w:after="0" w:line="276" w:lineRule="auto"/>
        <w:rPr>
          <w:rFonts w:ascii="Arial" w:hAnsi="Arial" w:cs="Arial"/>
        </w:rPr>
      </w:pPr>
      <w:r w:rsidRPr="00AF2C1E">
        <w:rPr>
          <w:rFonts w:ascii="Arial" w:hAnsi="Arial" w:cs="Arial"/>
          <w:u w:val="single"/>
        </w:rPr>
        <w:t>niezaleganie</w:t>
      </w:r>
      <w:r w:rsidRPr="00AF2C1E">
        <w:rPr>
          <w:rFonts w:ascii="Arial" w:hAnsi="Arial" w:cs="Arial"/>
        </w:rPr>
        <w:t xml:space="preserve"> w regulowaniu zobowiązań podatkowych, składek na ubezpieczenia społeczne, ubezpieczenie zdrowotne, Fundusz Gwarantowanych Świadczeń Pracowniczych, Fundusz Pracy lub Fundusz Solidarnościowy do końca III  kwartału 2019 roku, z wyjątkiem gdy zawarli umowę z Zakładem Ubezpieczeń Społecznych lub otrzymał decyzję urzędu skarbowego w sprawie spłaty zadłużenia i terminowo opłaca raty lub korzysta z odroczenia terminu płatności, </w:t>
      </w:r>
    </w:p>
    <w:p w14:paraId="13FCAEAE" w14:textId="77777777" w:rsidR="000911B3" w:rsidRPr="00AF2C1E" w:rsidRDefault="000911B3" w:rsidP="009D73C8">
      <w:pPr>
        <w:numPr>
          <w:ilvl w:val="0"/>
          <w:numId w:val="38"/>
        </w:numPr>
        <w:spacing w:after="0" w:line="276" w:lineRule="auto"/>
        <w:rPr>
          <w:rFonts w:ascii="Arial" w:hAnsi="Arial" w:cs="Arial"/>
        </w:rPr>
      </w:pPr>
      <w:r w:rsidRPr="00AF2C1E">
        <w:rPr>
          <w:rFonts w:ascii="Arial" w:hAnsi="Arial" w:cs="Arial"/>
          <w:u w:val="single"/>
        </w:rPr>
        <w:t>brak przesłanek</w:t>
      </w:r>
      <w:r w:rsidRPr="00AF2C1E">
        <w:rPr>
          <w:rFonts w:ascii="Arial" w:hAnsi="Arial" w:cs="Arial"/>
        </w:rPr>
        <w:t xml:space="preserve"> do ogłoszenia upadłości przedsiębiorcy, w rozumieniu prawa upadłościowego, </w:t>
      </w:r>
    </w:p>
    <w:p w14:paraId="5FC5F93D" w14:textId="70823FC0" w:rsidR="000911B3" w:rsidRPr="00AF2C1E" w:rsidRDefault="000911B3" w:rsidP="009D73C8">
      <w:pPr>
        <w:numPr>
          <w:ilvl w:val="0"/>
          <w:numId w:val="38"/>
        </w:numPr>
        <w:spacing w:after="0" w:line="276" w:lineRule="auto"/>
        <w:rPr>
          <w:rFonts w:ascii="Arial" w:hAnsi="Arial" w:cs="Arial"/>
        </w:rPr>
      </w:pPr>
      <w:r w:rsidRPr="00AF2C1E">
        <w:rPr>
          <w:rFonts w:ascii="Arial" w:hAnsi="Arial" w:cs="Arial"/>
          <w:u w:val="single"/>
        </w:rPr>
        <w:t>nie prowadzenie</w:t>
      </w:r>
      <w:r w:rsidRPr="00AF2C1E">
        <w:rPr>
          <w:rFonts w:ascii="Arial" w:hAnsi="Arial" w:cs="Arial"/>
        </w:rPr>
        <w:t> względem przedsiębiorcy postępowania restrukturyzacyjnego lub likwidacyjnego.</w:t>
      </w:r>
    </w:p>
    <w:p w14:paraId="5FE2BF3A" w14:textId="77777777" w:rsidR="00ED21CF" w:rsidRPr="00AF2C1E" w:rsidRDefault="00ED21CF" w:rsidP="009D73C8">
      <w:pPr>
        <w:spacing w:after="0" w:line="276" w:lineRule="auto"/>
        <w:rPr>
          <w:rFonts w:ascii="Arial" w:hAnsi="Arial" w:cs="Arial"/>
          <w:b/>
        </w:rPr>
      </w:pPr>
    </w:p>
    <w:p w14:paraId="48F7838F" w14:textId="4B6E41E5" w:rsidR="000911B3" w:rsidRPr="00AF2C1E" w:rsidRDefault="000911B3" w:rsidP="009D73C8">
      <w:pPr>
        <w:spacing w:after="0" w:line="276" w:lineRule="auto"/>
        <w:rPr>
          <w:rFonts w:ascii="Arial" w:hAnsi="Arial" w:cs="Arial"/>
          <w:b/>
        </w:rPr>
      </w:pPr>
      <w:r w:rsidRPr="00AF2C1E">
        <w:rPr>
          <w:rFonts w:ascii="Arial" w:hAnsi="Arial" w:cs="Arial"/>
          <w:b/>
        </w:rPr>
        <w:t>Świadczenie nie przysługuje:</w:t>
      </w:r>
    </w:p>
    <w:p w14:paraId="5A7EDC17" w14:textId="77777777" w:rsidR="000911B3" w:rsidRPr="00AF2C1E" w:rsidRDefault="000911B3" w:rsidP="009D73C8">
      <w:pPr>
        <w:pStyle w:val="Akapitzlist"/>
        <w:numPr>
          <w:ilvl w:val="0"/>
          <w:numId w:val="39"/>
        </w:numPr>
        <w:spacing w:after="0" w:line="276" w:lineRule="auto"/>
        <w:rPr>
          <w:rFonts w:ascii="Arial" w:hAnsi="Arial" w:cs="Arial"/>
        </w:rPr>
      </w:pPr>
      <w:r w:rsidRPr="00AF2C1E">
        <w:rPr>
          <w:rFonts w:ascii="Arial" w:hAnsi="Arial" w:cs="Arial"/>
        </w:rPr>
        <w:t xml:space="preserve">do wynagrodzenia pracownika, który został zatrudniony w okresie </w:t>
      </w:r>
      <w:r w:rsidRPr="00AF2C1E">
        <w:rPr>
          <w:rFonts w:ascii="Arial" w:hAnsi="Arial" w:cs="Arial"/>
          <w:u w:val="single"/>
        </w:rPr>
        <w:t>krótszym niż 3 miesiące</w:t>
      </w:r>
      <w:r w:rsidRPr="00AF2C1E">
        <w:rPr>
          <w:rFonts w:ascii="Arial" w:hAnsi="Arial" w:cs="Arial"/>
        </w:rPr>
        <w:t xml:space="preserve"> przed złożeniem wniosku; </w:t>
      </w:r>
    </w:p>
    <w:p w14:paraId="4FCE41B6" w14:textId="77777777" w:rsidR="000911B3" w:rsidRPr="00AF2C1E" w:rsidRDefault="000911B3" w:rsidP="009D73C8">
      <w:pPr>
        <w:pStyle w:val="Akapitzlist"/>
        <w:numPr>
          <w:ilvl w:val="0"/>
          <w:numId w:val="39"/>
        </w:numPr>
        <w:spacing w:after="0" w:line="276" w:lineRule="auto"/>
        <w:rPr>
          <w:rFonts w:ascii="Arial" w:hAnsi="Arial" w:cs="Arial"/>
        </w:rPr>
      </w:pPr>
      <w:r w:rsidRPr="00AF2C1E">
        <w:rPr>
          <w:rFonts w:ascii="Arial" w:hAnsi="Arial" w:cs="Arial"/>
        </w:rPr>
        <w:t xml:space="preserve">do wynagrodzenia pracownika, który w miesiącu poprzedzającym uzyskał wynagrodzenie </w:t>
      </w:r>
      <w:r w:rsidRPr="00AF2C1E">
        <w:rPr>
          <w:rFonts w:ascii="Arial" w:hAnsi="Arial" w:cs="Arial"/>
          <w:u w:val="single"/>
        </w:rPr>
        <w:t>wyższe niż 300% przeciętnego miesięcznego wynagrodzenia</w:t>
      </w:r>
      <w:r w:rsidRPr="00AF2C1E">
        <w:rPr>
          <w:rFonts w:ascii="Arial" w:hAnsi="Arial" w:cs="Arial"/>
        </w:rPr>
        <w:t xml:space="preserve"> z poprzedniego kwartału ogłaszanego przez Prezesa GUS na podstawie przepisów o emeryturach i rentach z FUS, obowiązującego na dzień złożenia wniosku; </w:t>
      </w:r>
    </w:p>
    <w:p w14:paraId="36BBB76A" w14:textId="77777777" w:rsidR="000911B3" w:rsidRPr="00AF2C1E" w:rsidRDefault="000911B3" w:rsidP="009D73C8">
      <w:pPr>
        <w:pStyle w:val="Akapitzlist"/>
        <w:numPr>
          <w:ilvl w:val="0"/>
          <w:numId w:val="39"/>
        </w:numPr>
        <w:spacing w:after="0" w:line="276" w:lineRule="auto"/>
        <w:rPr>
          <w:rFonts w:ascii="Arial" w:hAnsi="Arial" w:cs="Arial"/>
        </w:rPr>
      </w:pPr>
      <w:r w:rsidRPr="00AF2C1E">
        <w:rPr>
          <w:rFonts w:ascii="Arial" w:hAnsi="Arial" w:cs="Arial"/>
        </w:rPr>
        <w:t xml:space="preserve">do wynagrodzeń pracowników </w:t>
      </w:r>
      <w:r w:rsidRPr="00AF2C1E">
        <w:rPr>
          <w:rFonts w:ascii="Arial" w:hAnsi="Arial" w:cs="Arial"/>
          <w:u w:val="single"/>
        </w:rPr>
        <w:t>za miesiące, w których przedsiębiorca korzysta  z innej formy</w:t>
      </w:r>
      <w:r w:rsidRPr="00AF2C1E">
        <w:rPr>
          <w:rFonts w:ascii="Arial" w:hAnsi="Arial" w:cs="Arial"/>
        </w:rPr>
        <w:t xml:space="preserve"> dofinansowania wynagrodzeń pracowników udzielonej w celu przeciwdziałania negatywnym skutkom Covid-19 (na podstawie art. 15g, 15gg, 15zzb, 15gga). </w:t>
      </w:r>
    </w:p>
    <w:p w14:paraId="5A781E3F" w14:textId="77777777" w:rsidR="000911B3" w:rsidRPr="00AF2C1E" w:rsidRDefault="000911B3" w:rsidP="009D73C8">
      <w:pPr>
        <w:spacing w:after="0" w:line="276" w:lineRule="auto"/>
        <w:rPr>
          <w:rFonts w:ascii="Arial" w:hAnsi="Arial" w:cs="Arial"/>
        </w:rPr>
      </w:pPr>
    </w:p>
    <w:p w14:paraId="4D2D2E54" w14:textId="77777777" w:rsidR="000911B3" w:rsidRPr="00AF2C1E" w:rsidRDefault="000911B3" w:rsidP="009D73C8">
      <w:pPr>
        <w:spacing w:after="0" w:line="276" w:lineRule="auto"/>
        <w:ind w:firstLine="708"/>
        <w:rPr>
          <w:rFonts w:ascii="Arial" w:hAnsi="Arial" w:cs="Arial"/>
          <w:b/>
        </w:rPr>
      </w:pPr>
      <w:r w:rsidRPr="00AF2C1E">
        <w:rPr>
          <w:rFonts w:ascii="Arial" w:hAnsi="Arial" w:cs="Arial"/>
        </w:rPr>
        <w:t xml:space="preserve">Skorzystanie przez przedsiębiorcę, w poprzednich miesiącach z dofinansowania wynagrodzeń danego pracownika w ramach artykułu 15g lub 15 </w:t>
      </w:r>
      <w:proofErr w:type="spellStart"/>
      <w:r w:rsidRPr="00AF2C1E">
        <w:rPr>
          <w:rFonts w:ascii="Arial" w:hAnsi="Arial" w:cs="Arial"/>
        </w:rPr>
        <w:t>gg</w:t>
      </w:r>
      <w:proofErr w:type="spellEnd"/>
      <w:r w:rsidRPr="00AF2C1E">
        <w:rPr>
          <w:rFonts w:ascii="Arial" w:hAnsi="Arial" w:cs="Arial"/>
        </w:rPr>
        <w:t xml:space="preserve">, 15gga </w:t>
      </w:r>
      <w:r w:rsidRPr="00AF2C1E">
        <w:rPr>
          <w:rFonts w:ascii="Arial" w:hAnsi="Arial" w:cs="Arial"/>
          <w:i/>
        </w:rPr>
        <w:t>ustawy z dnia 2 marca o szczególnych rozwiązaniach (…)</w:t>
      </w:r>
      <w:r w:rsidRPr="00AF2C1E">
        <w:rPr>
          <w:rFonts w:ascii="Arial" w:hAnsi="Arial" w:cs="Arial"/>
          <w:b/>
        </w:rPr>
        <w:t xml:space="preserve"> - nie wyklucza możliwości uzyskania wsparcia z obecnej wersji Tarczy.</w:t>
      </w:r>
    </w:p>
    <w:p w14:paraId="1B93CE33" w14:textId="77777777" w:rsidR="00673266" w:rsidRPr="00AF2C1E" w:rsidRDefault="00673266" w:rsidP="009D73C8">
      <w:pPr>
        <w:spacing w:after="0" w:line="276" w:lineRule="auto"/>
        <w:ind w:firstLine="360"/>
        <w:rPr>
          <w:rFonts w:ascii="Arial" w:hAnsi="Arial" w:cs="Arial"/>
          <w:b/>
        </w:rPr>
      </w:pPr>
    </w:p>
    <w:p w14:paraId="7F41E468" w14:textId="2AE12D4E" w:rsidR="000911B3" w:rsidRPr="00AF2C1E" w:rsidRDefault="000911B3" w:rsidP="009D73C8">
      <w:pPr>
        <w:spacing w:after="0" w:line="276" w:lineRule="auto"/>
        <w:ind w:firstLine="708"/>
        <w:rPr>
          <w:rFonts w:ascii="Arial" w:hAnsi="Arial" w:cs="Arial"/>
          <w:b/>
        </w:rPr>
      </w:pPr>
      <w:r w:rsidRPr="00AF2C1E">
        <w:rPr>
          <w:rFonts w:ascii="Arial" w:hAnsi="Arial" w:cs="Arial"/>
          <w:b/>
        </w:rPr>
        <w:t xml:space="preserve">Obowiązki przedsiębiorcy, który zawarł umowę o świadczenia na rzecz ochrony miejsc pracy: </w:t>
      </w:r>
    </w:p>
    <w:p w14:paraId="1DE478BF" w14:textId="77777777" w:rsidR="000911B3" w:rsidRPr="00AF2C1E" w:rsidRDefault="000911B3" w:rsidP="009D73C8">
      <w:pPr>
        <w:pStyle w:val="Akapitzlist"/>
        <w:numPr>
          <w:ilvl w:val="0"/>
          <w:numId w:val="40"/>
        </w:numPr>
        <w:spacing w:after="0" w:line="276" w:lineRule="auto"/>
        <w:rPr>
          <w:rFonts w:ascii="Arial" w:hAnsi="Arial" w:cs="Arial"/>
        </w:rPr>
      </w:pPr>
      <w:r w:rsidRPr="00AF2C1E">
        <w:rPr>
          <w:rFonts w:ascii="Arial" w:hAnsi="Arial" w:cs="Arial"/>
          <w:b/>
        </w:rPr>
        <w:t>niewypowiadanie umowy</w:t>
      </w:r>
      <w:r w:rsidRPr="00AF2C1E">
        <w:rPr>
          <w:rFonts w:ascii="Arial" w:hAnsi="Arial" w:cs="Arial"/>
        </w:rPr>
        <w:t xml:space="preserve"> o pracę pracownikom z przyczyn niedotyczących pracownika przez okres objęty dofinansowaniem; </w:t>
      </w:r>
    </w:p>
    <w:p w14:paraId="60F900BD" w14:textId="77777777" w:rsidR="000911B3" w:rsidRPr="00AF2C1E" w:rsidRDefault="000911B3" w:rsidP="009D73C8">
      <w:pPr>
        <w:pStyle w:val="Akapitzlist"/>
        <w:numPr>
          <w:ilvl w:val="0"/>
          <w:numId w:val="40"/>
        </w:numPr>
        <w:spacing w:after="0" w:line="276" w:lineRule="auto"/>
        <w:rPr>
          <w:rFonts w:ascii="Arial" w:hAnsi="Arial" w:cs="Arial"/>
        </w:rPr>
      </w:pPr>
      <w:r w:rsidRPr="00AF2C1E">
        <w:rPr>
          <w:rFonts w:ascii="Arial" w:hAnsi="Arial" w:cs="Arial"/>
        </w:rPr>
        <w:t xml:space="preserve">powiadamianie dyrektora wojewódzkiego urzędu pracy w terminie 7 dni od dnia powzięcia informacji o zmianie mającej wpływ na wysokość wypłacanej transzy środków. </w:t>
      </w:r>
      <w:r w:rsidRPr="00AF2C1E">
        <w:rPr>
          <w:rFonts w:ascii="Arial" w:hAnsi="Arial" w:cs="Arial"/>
          <w:b/>
        </w:rPr>
        <w:t>Informację taką prześlij elektronicznie korzystając ze strony: www.praca.gov.pl;</w:t>
      </w:r>
    </w:p>
    <w:p w14:paraId="4B9E4C32" w14:textId="77777777" w:rsidR="000911B3" w:rsidRPr="00AF2C1E" w:rsidRDefault="000911B3" w:rsidP="009D73C8">
      <w:pPr>
        <w:pStyle w:val="Akapitzlist"/>
        <w:numPr>
          <w:ilvl w:val="0"/>
          <w:numId w:val="40"/>
        </w:numPr>
        <w:spacing w:after="0" w:line="276" w:lineRule="auto"/>
        <w:rPr>
          <w:rFonts w:ascii="Arial" w:hAnsi="Arial" w:cs="Arial"/>
        </w:rPr>
      </w:pPr>
      <w:r w:rsidRPr="00AF2C1E">
        <w:rPr>
          <w:rFonts w:ascii="Arial" w:hAnsi="Arial" w:cs="Arial"/>
        </w:rPr>
        <w:t>rozliczenie otrzymanego dofinansowania i złożenie dokumentów potwierdzających wykorzystanie środków zgodnie z przeznaczeniem w terminie 30 dni od zakończenia okresu dofinansowania – rozlicz otrzymane dofinansowanie - złóż dokumenty potwierdzające wykorzystanie środków oraz zwrot niewykorzystanych środków (przelew na rachunek, z którego otrzymano wsparcie);</w:t>
      </w:r>
    </w:p>
    <w:p w14:paraId="12DDE578" w14:textId="12CC698A" w:rsidR="000911B3" w:rsidRPr="00AF2C1E" w:rsidRDefault="000911B3" w:rsidP="009D73C8">
      <w:pPr>
        <w:pStyle w:val="Akapitzlist"/>
        <w:numPr>
          <w:ilvl w:val="0"/>
          <w:numId w:val="40"/>
        </w:numPr>
        <w:spacing w:after="0" w:line="276" w:lineRule="auto"/>
        <w:rPr>
          <w:rFonts w:ascii="Arial" w:hAnsi="Arial" w:cs="Arial"/>
        </w:rPr>
      </w:pPr>
      <w:r w:rsidRPr="00AF2C1E">
        <w:rPr>
          <w:rFonts w:ascii="Arial" w:hAnsi="Arial" w:cs="Arial"/>
        </w:rPr>
        <w:t>zwrot niewykorzystanych środków w terminie 30 dni od zakończenia okresu dofinansowania;</w:t>
      </w:r>
    </w:p>
    <w:p w14:paraId="65B8F51F" w14:textId="77777777" w:rsidR="000911B3" w:rsidRPr="00AF2C1E" w:rsidRDefault="000911B3" w:rsidP="009D73C8">
      <w:pPr>
        <w:pStyle w:val="Akapitzlist"/>
        <w:numPr>
          <w:ilvl w:val="0"/>
          <w:numId w:val="40"/>
        </w:numPr>
        <w:spacing w:after="0" w:line="276" w:lineRule="auto"/>
        <w:rPr>
          <w:rFonts w:ascii="Arial" w:hAnsi="Arial" w:cs="Arial"/>
        </w:rPr>
      </w:pPr>
      <w:r w:rsidRPr="00AF2C1E">
        <w:rPr>
          <w:rFonts w:ascii="Arial" w:hAnsi="Arial" w:cs="Arial"/>
        </w:rPr>
        <w:t>poddanie się kontroli dyrektora wojewódzkiego urzędu pracy.</w:t>
      </w:r>
    </w:p>
    <w:p w14:paraId="03A09FE0" w14:textId="77777777" w:rsidR="000911B3" w:rsidRPr="00AF2C1E" w:rsidRDefault="000911B3" w:rsidP="009D73C8">
      <w:pPr>
        <w:spacing w:after="0" w:line="276" w:lineRule="auto"/>
        <w:rPr>
          <w:rFonts w:ascii="Arial" w:hAnsi="Arial" w:cs="Arial"/>
          <w:b/>
        </w:rPr>
      </w:pPr>
    </w:p>
    <w:p w14:paraId="44220048" w14:textId="77777777" w:rsidR="000911B3" w:rsidRPr="00AF2C1E" w:rsidRDefault="000911B3" w:rsidP="009D73C8">
      <w:pPr>
        <w:spacing w:after="0" w:line="276" w:lineRule="auto"/>
        <w:rPr>
          <w:rFonts w:ascii="Arial" w:hAnsi="Arial" w:cs="Arial"/>
        </w:rPr>
      </w:pPr>
      <w:r w:rsidRPr="00AF2C1E">
        <w:rPr>
          <w:rFonts w:ascii="Arial" w:hAnsi="Arial" w:cs="Arial"/>
          <w:b/>
        </w:rPr>
        <w:t>Lista aktualnych kodów PKD przeważającej działalności gospodarczej - uprawnionych do otrzymania dofinansowania - weryfikowanych na podstawie rejestru REGON (GUS).</w:t>
      </w:r>
      <w:r w:rsidRPr="00AF2C1E">
        <w:rPr>
          <w:rFonts w:ascii="Arial" w:hAnsi="Arial" w:cs="Arial"/>
        </w:rPr>
        <w:t xml:space="preserve"> </w:t>
      </w:r>
      <w:r w:rsidRPr="00AF2C1E">
        <w:rPr>
          <w:rFonts w:ascii="Arial" w:hAnsi="Arial" w:cs="Arial"/>
        </w:rPr>
        <w:br/>
        <w:t>(PKD przedsiębiorcy weryfikowane jest na 31 marca 2021 r.)</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Description w:val="Symbol przeważającego kodu PKD (wg REGON) dodany Rozporządzeniem z 16.04. 2021 r. (wg REGON)"/>
      </w:tblPr>
      <w:tblGrid>
        <w:gridCol w:w="431"/>
        <w:gridCol w:w="1691"/>
        <w:gridCol w:w="7654"/>
      </w:tblGrid>
      <w:tr w:rsidR="000911B3" w:rsidRPr="00AF2C1E" w14:paraId="458BEE1B" w14:textId="77777777" w:rsidTr="00F459CE">
        <w:trPr>
          <w:trHeight w:val="1260"/>
          <w:tblHeader/>
          <w:jc w:val="center"/>
        </w:trPr>
        <w:tc>
          <w:tcPr>
            <w:tcW w:w="43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6991CEF" w14:textId="77777777" w:rsidR="000911B3" w:rsidRPr="00AF2C1E" w:rsidRDefault="000911B3" w:rsidP="00A47ED3">
            <w:pPr>
              <w:spacing w:before="120" w:after="240" w:line="276" w:lineRule="auto"/>
              <w:rPr>
                <w:rFonts w:ascii="Arial" w:hAnsi="Arial" w:cs="Arial"/>
                <w:b/>
                <w:bCs/>
                <w:sz w:val="18"/>
                <w:szCs w:val="18"/>
              </w:rPr>
            </w:pPr>
            <w:r w:rsidRPr="00AF2C1E">
              <w:rPr>
                <w:rFonts w:ascii="Arial" w:hAnsi="Arial" w:cs="Arial"/>
                <w:b/>
                <w:bCs/>
                <w:sz w:val="18"/>
                <w:szCs w:val="18"/>
              </w:rPr>
              <w:lastRenderedPageBreak/>
              <w:t>Lp.</w:t>
            </w:r>
          </w:p>
        </w:tc>
        <w:tc>
          <w:tcPr>
            <w:tcW w:w="169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AF7DF0F" w14:textId="256B0B61" w:rsidR="000911B3" w:rsidRPr="00AF2C1E" w:rsidRDefault="00F459CE" w:rsidP="000911B3">
            <w:pPr>
              <w:spacing w:before="120" w:after="120" w:line="276" w:lineRule="auto"/>
              <w:rPr>
                <w:rFonts w:ascii="Arial" w:hAnsi="Arial" w:cs="Arial"/>
                <w:b/>
                <w:bCs/>
                <w:sz w:val="18"/>
                <w:szCs w:val="18"/>
              </w:rPr>
            </w:pPr>
            <w:r w:rsidRPr="00AF2C1E">
              <w:rPr>
                <w:rFonts w:ascii="Arial" w:hAnsi="Arial" w:cs="Arial"/>
                <w:b/>
                <w:bCs/>
                <w:sz w:val="18"/>
                <w:szCs w:val="18"/>
              </w:rPr>
              <w:t xml:space="preserve">Symbol przeważającego kodu </w:t>
            </w:r>
            <w:proofErr w:type="spellStart"/>
            <w:r w:rsidRPr="00AF2C1E">
              <w:rPr>
                <w:rFonts w:ascii="Arial" w:hAnsi="Arial" w:cs="Arial"/>
                <w:b/>
                <w:bCs/>
                <w:sz w:val="18"/>
                <w:szCs w:val="18"/>
              </w:rPr>
              <w:t>PKD</w:t>
            </w:r>
            <w:proofErr w:type="spellEnd"/>
            <w:r w:rsidRPr="00AF2C1E">
              <w:rPr>
                <w:rFonts w:ascii="Arial" w:hAnsi="Arial" w:cs="Arial"/>
                <w:b/>
                <w:bCs/>
                <w:sz w:val="18"/>
                <w:szCs w:val="18"/>
              </w:rPr>
              <w:t xml:space="preserve"> (wg REGON) dodany Rozporządzeniem z 16.04. 2021 r. </w:t>
            </w:r>
            <w:r w:rsidR="000911B3" w:rsidRPr="00AF2C1E">
              <w:rPr>
                <w:rFonts w:ascii="Arial" w:hAnsi="Arial" w:cs="Arial"/>
                <w:b/>
                <w:bCs/>
                <w:sz w:val="18"/>
                <w:szCs w:val="18"/>
              </w:rPr>
              <w:t>(wg REGON)</w:t>
            </w:r>
          </w:p>
        </w:tc>
        <w:tc>
          <w:tcPr>
            <w:tcW w:w="7654"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234FAF3" w14:textId="77777777" w:rsidR="000911B3" w:rsidRPr="00AF2C1E" w:rsidRDefault="000911B3" w:rsidP="000911B3">
            <w:pPr>
              <w:spacing w:before="120" w:after="120" w:line="276" w:lineRule="auto"/>
              <w:rPr>
                <w:rFonts w:ascii="Arial" w:hAnsi="Arial" w:cs="Arial"/>
                <w:b/>
                <w:bCs/>
                <w:sz w:val="18"/>
                <w:szCs w:val="18"/>
              </w:rPr>
            </w:pPr>
            <w:r w:rsidRPr="00AF2C1E">
              <w:rPr>
                <w:rFonts w:ascii="Arial" w:hAnsi="Arial" w:cs="Arial"/>
                <w:b/>
                <w:bCs/>
                <w:sz w:val="18"/>
                <w:szCs w:val="18"/>
              </w:rPr>
              <w:t>Nazwa działalności</w:t>
            </w:r>
          </w:p>
        </w:tc>
      </w:tr>
      <w:tr w:rsidR="000911B3" w:rsidRPr="00AF2C1E" w14:paraId="52482CA7"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3A53A2"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1.</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745D1"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47.41.Z</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E4634"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komputerów, urządzeń peryferyjnych i oprogramowania prowadzona w wyspecjalizowanych sklepach</w:t>
            </w:r>
          </w:p>
        </w:tc>
      </w:tr>
      <w:tr w:rsidR="000911B3" w:rsidRPr="00AF2C1E" w14:paraId="7EF7EC09"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E5F4DC"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2.</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F6EDE"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 xml:space="preserve">47.42.Z </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D1768"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sprzętu telekomunikacyjnego prowadzona w wyspecjalizowanych sklepach</w:t>
            </w:r>
          </w:p>
        </w:tc>
      </w:tr>
      <w:tr w:rsidR="000911B3" w:rsidRPr="00AF2C1E" w14:paraId="12BDEA15"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270DC2"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3.</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781F3"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 xml:space="preserve">47.43.Z </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12324"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sprzętu audiowizualnego prowadzona w wyspecjalizowanych sklepach</w:t>
            </w:r>
          </w:p>
        </w:tc>
      </w:tr>
      <w:tr w:rsidR="000911B3" w:rsidRPr="00AF2C1E" w14:paraId="7EF6B440"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C9DE7B"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4.</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8C6A9"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 xml:space="preserve">47.51.Z </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A2127"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wyrobów tekstylnych prowadzona w wyspecjalizowanych sklepach</w:t>
            </w:r>
          </w:p>
        </w:tc>
      </w:tr>
      <w:tr w:rsidR="000911B3" w:rsidRPr="00AF2C1E" w14:paraId="695DE128" w14:textId="77777777" w:rsidTr="00BA6837">
        <w:trPr>
          <w:trHeight w:val="63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6DE858"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5.</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763CA"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 xml:space="preserve">47.52.Z </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C24D5"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drobnych wyrobów metalowych, farb i szkła prowadzona w wyspecjalizowanych sklepach</w:t>
            </w:r>
          </w:p>
        </w:tc>
      </w:tr>
      <w:tr w:rsidR="000911B3" w:rsidRPr="00AF2C1E" w14:paraId="29F15A88"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93BD4E"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6.</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24A41"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47.53.Z</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76F30"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dywanów, chodników i innych pokryć podłogowych oraz pokryć ściennych prowadzona w wyspecjalizowanych sklepach</w:t>
            </w:r>
          </w:p>
        </w:tc>
      </w:tr>
      <w:tr w:rsidR="000911B3" w:rsidRPr="00AF2C1E" w14:paraId="4446C737"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2AE1EF"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7.</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A4F17"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 xml:space="preserve">47.54.Z </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8E0DA"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elektrycznego sprzętu gospodarstwa domowego prowadzona w wyspecjalizowanych sklepach</w:t>
            </w:r>
          </w:p>
        </w:tc>
      </w:tr>
      <w:tr w:rsidR="000911B3" w:rsidRPr="00AF2C1E" w14:paraId="13ED1530"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554F69"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8.</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46574"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47.59.Z</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50C14"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mebli, sprzętu oświetleniowego i pozostałych artykułów użytku domowego prowadzona w wyspecjalizowanych sklepach</w:t>
            </w:r>
          </w:p>
        </w:tc>
      </w:tr>
      <w:tr w:rsidR="000911B3" w:rsidRPr="00AF2C1E" w14:paraId="0694238D"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529594"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9.</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0F8A7"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47.64.Z</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FE6C0"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sprzętu sportowego prowadzona w wyspecjalizowanych sklepach</w:t>
            </w:r>
          </w:p>
        </w:tc>
      </w:tr>
      <w:tr w:rsidR="000911B3" w:rsidRPr="00AF2C1E" w14:paraId="4BD76C66"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249CDB"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10.</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26616"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 xml:space="preserve">47.65.Z </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31C75"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gier i zabawek prowadzona w wyspecjalizowanych sklepach</w:t>
            </w:r>
          </w:p>
        </w:tc>
      </w:tr>
      <w:tr w:rsidR="000911B3" w:rsidRPr="00AF2C1E" w14:paraId="028A84AD" w14:textId="77777777" w:rsidTr="00BA6837">
        <w:trPr>
          <w:trHeight w:val="117"/>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BD2228" w14:textId="1E08125E" w:rsidR="000911B3" w:rsidRPr="00AF2C1E" w:rsidRDefault="00F459CE" w:rsidP="000911B3">
            <w:pPr>
              <w:spacing w:before="120" w:after="120" w:line="276" w:lineRule="auto"/>
              <w:rPr>
                <w:rFonts w:ascii="Arial" w:hAnsi="Arial" w:cs="Arial"/>
                <w:sz w:val="18"/>
                <w:szCs w:val="18"/>
              </w:rPr>
            </w:pPr>
            <w:r w:rsidRPr="00AF2C1E">
              <w:rPr>
                <w:rFonts w:ascii="Arial" w:hAnsi="Arial" w:cs="Arial"/>
                <w:sz w:val="18"/>
                <w:szCs w:val="18"/>
              </w:rPr>
              <w:t>11</w:t>
            </w:r>
            <w:r w:rsidR="000911B3" w:rsidRPr="00AF2C1E">
              <w:rPr>
                <w:rFonts w:ascii="Arial" w:hAnsi="Arial" w:cs="Arial"/>
                <w:sz w:val="18"/>
                <w:szCs w:val="18"/>
              </w:rPr>
              <w:t>.</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41F0B"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 xml:space="preserve">47.75.Z </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7998D"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kosmetyków i artykułów toaletowych prowadzona w wyspecjalizowanych sklepach</w:t>
            </w:r>
          </w:p>
        </w:tc>
      </w:tr>
      <w:tr w:rsidR="000911B3" w:rsidRPr="00AF2C1E" w14:paraId="115CF40C"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109B25" w14:textId="68D3EA93" w:rsidR="000911B3" w:rsidRPr="00AF2C1E" w:rsidRDefault="000911B3" w:rsidP="00F459CE">
            <w:pPr>
              <w:spacing w:before="120" w:after="120" w:line="276" w:lineRule="auto"/>
              <w:rPr>
                <w:rFonts w:ascii="Arial" w:hAnsi="Arial" w:cs="Arial"/>
                <w:sz w:val="18"/>
                <w:szCs w:val="18"/>
              </w:rPr>
            </w:pPr>
            <w:r w:rsidRPr="00AF2C1E">
              <w:rPr>
                <w:rFonts w:ascii="Arial" w:hAnsi="Arial" w:cs="Arial"/>
                <w:sz w:val="18"/>
                <w:szCs w:val="18"/>
              </w:rPr>
              <w:t>1</w:t>
            </w:r>
            <w:r w:rsidR="00F459CE" w:rsidRPr="00AF2C1E">
              <w:rPr>
                <w:rFonts w:ascii="Arial" w:hAnsi="Arial" w:cs="Arial"/>
                <w:sz w:val="18"/>
                <w:szCs w:val="18"/>
              </w:rPr>
              <w:t>2</w:t>
            </w:r>
            <w:r w:rsidRPr="00AF2C1E">
              <w:rPr>
                <w:rFonts w:ascii="Arial" w:hAnsi="Arial" w:cs="Arial"/>
                <w:sz w:val="18"/>
                <w:szCs w:val="18"/>
              </w:rPr>
              <w:t>.</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C9A0E"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47.77.Z</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F0419"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Sprzedaż detaliczna zegarków, zegarów i biżuterii prowadzona w wyspecjalizowanych</w:t>
            </w:r>
          </w:p>
        </w:tc>
      </w:tr>
      <w:tr w:rsidR="000911B3" w:rsidRPr="00AF2C1E" w14:paraId="5D10432C" w14:textId="77777777" w:rsidTr="00BA6837">
        <w:trPr>
          <w:trHeight w:val="12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1FC37C" w14:textId="7FA24CC8" w:rsidR="000911B3" w:rsidRPr="00AF2C1E" w:rsidRDefault="00F459CE" w:rsidP="000911B3">
            <w:pPr>
              <w:spacing w:before="120" w:after="120" w:line="276" w:lineRule="auto"/>
              <w:rPr>
                <w:rFonts w:ascii="Arial" w:hAnsi="Arial" w:cs="Arial"/>
                <w:sz w:val="18"/>
                <w:szCs w:val="18"/>
              </w:rPr>
            </w:pPr>
            <w:r w:rsidRPr="00AF2C1E">
              <w:rPr>
                <w:rFonts w:ascii="Arial" w:hAnsi="Arial" w:cs="Arial"/>
                <w:sz w:val="18"/>
                <w:szCs w:val="18"/>
              </w:rPr>
              <w:t>13</w:t>
            </w:r>
            <w:r w:rsidR="000911B3" w:rsidRPr="00AF2C1E">
              <w:rPr>
                <w:rFonts w:ascii="Arial" w:hAnsi="Arial" w:cs="Arial"/>
                <w:sz w:val="18"/>
                <w:szCs w:val="18"/>
              </w:rPr>
              <w:t>.</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B3147"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 xml:space="preserve">77.29.Z </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E6AB4"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Wypożyczanie i dzierżawa pozostałych artykułów użytku osobistego i domowego</w:t>
            </w:r>
          </w:p>
        </w:tc>
      </w:tr>
      <w:tr w:rsidR="000911B3" w:rsidRPr="00AF2C1E" w14:paraId="3C69E0F0" w14:textId="77777777" w:rsidTr="00BA6837">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EDC946" w14:textId="179F282F" w:rsidR="000911B3" w:rsidRPr="00AF2C1E" w:rsidRDefault="00F459CE" w:rsidP="000911B3">
            <w:pPr>
              <w:spacing w:before="120" w:after="120" w:line="276" w:lineRule="auto"/>
              <w:rPr>
                <w:rFonts w:ascii="Arial" w:hAnsi="Arial" w:cs="Arial"/>
                <w:sz w:val="18"/>
                <w:szCs w:val="18"/>
              </w:rPr>
            </w:pPr>
            <w:r w:rsidRPr="00AF2C1E">
              <w:rPr>
                <w:rFonts w:ascii="Arial" w:hAnsi="Arial" w:cs="Arial"/>
                <w:sz w:val="18"/>
                <w:szCs w:val="18"/>
              </w:rPr>
              <w:t>14</w:t>
            </w:r>
            <w:r w:rsidR="000911B3" w:rsidRPr="00AF2C1E">
              <w:rPr>
                <w:rFonts w:ascii="Arial" w:hAnsi="Arial" w:cs="Arial"/>
                <w:sz w:val="18"/>
                <w:szCs w:val="18"/>
              </w:rPr>
              <w:t>.</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F578C"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77.39.Z</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E7CE3"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Wynajem i dzierżawa pozostałych maszyn, urządzeń oraz dóbr materialnych, gdzie indziej niesklasyfikowane</w:t>
            </w:r>
          </w:p>
        </w:tc>
      </w:tr>
      <w:tr w:rsidR="000911B3" w:rsidRPr="00AF2C1E" w14:paraId="5DF541B5" w14:textId="77777777" w:rsidTr="00BA6837">
        <w:trPr>
          <w:trHeight w:val="148"/>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325F6B" w14:textId="48365066" w:rsidR="000911B3" w:rsidRPr="00AF2C1E" w:rsidRDefault="00F459CE" w:rsidP="000911B3">
            <w:pPr>
              <w:spacing w:before="120" w:after="120" w:line="276" w:lineRule="auto"/>
              <w:rPr>
                <w:rFonts w:ascii="Arial" w:hAnsi="Arial" w:cs="Arial"/>
                <w:sz w:val="18"/>
                <w:szCs w:val="18"/>
              </w:rPr>
            </w:pPr>
            <w:r w:rsidRPr="00AF2C1E">
              <w:rPr>
                <w:rFonts w:ascii="Arial" w:hAnsi="Arial" w:cs="Arial"/>
                <w:sz w:val="18"/>
                <w:szCs w:val="18"/>
              </w:rPr>
              <w:t>15</w:t>
            </w:r>
            <w:r w:rsidR="000911B3" w:rsidRPr="00AF2C1E">
              <w:rPr>
                <w:rFonts w:ascii="Arial" w:hAnsi="Arial" w:cs="Arial"/>
                <w:sz w:val="18"/>
                <w:szCs w:val="18"/>
              </w:rPr>
              <w:t>.</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3937E"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96.02.Z</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E19EB"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Fryzjerstwo i pozostałe usługi kosmetyczne</w:t>
            </w:r>
          </w:p>
        </w:tc>
      </w:tr>
      <w:tr w:rsidR="000911B3" w:rsidRPr="00AF2C1E" w14:paraId="21CE9014" w14:textId="77777777" w:rsidTr="00BA6837">
        <w:trPr>
          <w:trHeight w:val="119"/>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EF9665" w14:textId="1B764065" w:rsidR="000911B3" w:rsidRPr="00AF2C1E" w:rsidRDefault="00F459CE" w:rsidP="000911B3">
            <w:pPr>
              <w:spacing w:before="120" w:after="120" w:line="276" w:lineRule="auto"/>
              <w:rPr>
                <w:rFonts w:ascii="Arial" w:hAnsi="Arial" w:cs="Arial"/>
                <w:sz w:val="18"/>
                <w:szCs w:val="18"/>
              </w:rPr>
            </w:pPr>
            <w:r w:rsidRPr="00AF2C1E">
              <w:rPr>
                <w:rFonts w:ascii="Arial" w:hAnsi="Arial" w:cs="Arial"/>
                <w:sz w:val="18"/>
                <w:szCs w:val="18"/>
              </w:rPr>
              <w:t>16</w:t>
            </w:r>
            <w:r w:rsidR="000911B3" w:rsidRPr="00AF2C1E">
              <w:rPr>
                <w:rFonts w:ascii="Arial" w:hAnsi="Arial" w:cs="Arial"/>
                <w:sz w:val="18"/>
                <w:szCs w:val="18"/>
              </w:rPr>
              <w:t>.</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9A217"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 xml:space="preserve">96.09.Z </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C40CC" w14:textId="77777777" w:rsidR="000911B3" w:rsidRPr="00AF2C1E" w:rsidRDefault="000911B3" w:rsidP="000911B3">
            <w:pPr>
              <w:spacing w:before="120" w:after="120" w:line="276" w:lineRule="auto"/>
              <w:rPr>
                <w:rFonts w:ascii="Arial" w:hAnsi="Arial" w:cs="Arial"/>
                <w:sz w:val="18"/>
                <w:szCs w:val="18"/>
              </w:rPr>
            </w:pPr>
            <w:r w:rsidRPr="00AF2C1E">
              <w:rPr>
                <w:rFonts w:ascii="Arial" w:hAnsi="Arial" w:cs="Arial"/>
                <w:sz w:val="18"/>
                <w:szCs w:val="18"/>
              </w:rPr>
              <w:t>Pozostała działalność usługowa, gdzie indziej niesklasyfikowana</w:t>
            </w:r>
          </w:p>
        </w:tc>
      </w:tr>
    </w:tbl>
    <w:p w14:paraId="0C7A0B10" w14:textId="162838F3" w:rsidR="00CC300C" w:rsidRPr="00AF2C1E" w:rsidRDefault="00CC300C" w:rsidP="000911B3">
      <w:pPr>
        <w:spacing w:after="0" w:line="276" w:lineRule="auto"/>
        <w:jc w:val="both"/>
        <w:rPr>
          <w:rFonts w:ascii="Arial" w:hAnsi="Arial" w:cs="Arial"/>
        </w:rPr>
      </w:pPr>
    </w:p>
    <w:p w14:paraId="201D7707" w14:textId="77777777" w:rsidR="00CC300C" w:rsidRPr="00AF2C1E" w:rsidRDefault="00CC300C">
      <w:pPr>
        <w:rPr>
          <w:rFonts w:ascii="Arial" w:hAnsi="Arial" w:cs="Arial"/>
        </w:rPr>
      </w:pPr>
      <w:r w:rsidRPr="00AF2C1E">
        <w:rPr>
          <w:rFonts w:ascii="Arial" w:hAnsi="Arial" w:cs="Arial"/>
        </w:rP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Description w:val="Dotychczasowy symbol przeważającego kodu PKD, który uprawnia do złożenia ponownie wniosku (wg REGON)"/>
      </w:tblPr>
      <w:tblGrid>
        <w:gridCol w:w="431"/>
        <w:gridCol w:w="1549"/>
        <w:gridCol w:w="7796"/>
      </w:tblGrid>
      <w:tr w:rsidR="00CC612B" w:rsidRPr="00AF2C1E" w14:paraId="35D9D5B4" w14:textId="77777777" w:rsidTr="00F459CE">
        <w:trPr>
          <w:trHeight w:val="1260"/>
          <w:tblHeader/>
          <w:jc w:val="center"/>
        </w:trPr>
        <w:tc>
          <w:tcPr>
            <w:tcW w:w="43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6969ABD" w14:textId="77777777" w:rsidR="00CC612B" w:rsidRPr="00AF2C1E" w:rsidRDefault="00CC612B" w:rsidP="00686A6B">
            <w:pPr>
              <w:spacing w:before="120" w:after="120" w:line="276" w:lineRule="auto"/>
              <w:rPr>
                <w:rFonts w:ascii="Arial" w:hAnsi="Arial" w:cs="Arial"/>
                <w:b/>
                <w:bCs/>
                <w:sz w:val="18"/>
                <w:szCs w:val="18"/>
              </w:rPr>
            </w:pPr>
            <w:r w:rsidRPr="00AF2C1E">
              <w:rPr>
                <w:rFonts w:ascii="Arial" w:hAnsi="Arial" w:cs="Arial"/>
                <w:b/>
                <w:bCs/>
                <w:sz w:val="18"/>
                <w:szCs w:val="18"/>
              </w:rPr>
              <w:lastRenderedPageBreak/>
              <w:t>Lp.</w:t>
            </w:r>
          </w:p>
        </w:tc>
        <w:tc>
          <w:tcPr>
            <w:tcW w:w="154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ABB09D1" w14:textId="174BC28F" w:rsidR="00CC612B" w:rsidRPr="00AF2C1E" w:rsidRDefault="00CC300C" w:rsidP="00686A6B">
            <w:pPr>
              <w:spacing w:before="120" w:after="120" w:line="276" w:lineRule="auto"/>
              <w:rPr>
                <w:rFonts w:ascii="Arial" w:hAnsi="Arial" w:cs="Arial"/>
                <w:b/>
                <w:bCs/>
                <w:sz w:val="18"/>
                <w:szCs w:val="18"/>
              </w:rPr>
            </w:pPr>
            <w:r w:rsidRPr="00AF2C1E">
              <w:rPr>
                <w:rFonts w:ascii="Arial" w:hAnsi="Arial" w:cs="Arial"/>
                <w:b/>
                <w:bCs/>
                <w:sz w:val="18"/>
                <w:szCs w:val="18"/>
              </w:rPr>
              <w:t xml:space="preserve">Dotychczasowy symbol przeważającego kodu </w:t>
            </w:r>
            <w:proofErr w:type="spellStart"/>
            <w:r w:rsidRPr="00AF2C1E">
              <w:rPr>
                <w:rFonts w:ascii="Arial" w:hAnsi="Arial" w:cs="Arial"/>
                <w:b/>
                <w:bCs/>
                <w:sz w:val="18"/>
                <w:szCs w:val="18"/>
              </w:rPr>
              <w:t>PKD</w:t>
            </w:r>
            <w:proofErr w:type="spellEnd"/>
            <w:r w:rsidRPr="00AF2C1E">
              <w:rPr>
                <w:rFonts w:ascii="Arial" w:hAnsi="Arial" w:cs="Arial"/>
                <w:b/>
                <w:bCs/>
                <w:sz w:val="18"/>
                <w:szCs w:val="18"/>
              </w:rPr>
              <w:t xml:space="preserve">, który uprawnia do złożenia ponownie wniosku </w:t>
            </w:r>
            <w:r w:rsidR="00CC612B" w:rsidRPr="00AF2C1E">
              <w:rPr>
                <w:rFonts w:ascii="Arial" w:hAnsi="Arial" w:cs="Arial"/>
                <w:b/>
                <w:bCs/>
                <w:sz w:val="18"/>
                <w:szCs w:val="18"/>
              </w:rPr>
              <w:t>(wg REGON)</w:t>
            </w:r>
          </w:p>
        </w:tc>
        <w:tc>
          <w:tcPr>
            <w:tcW w:w="779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47489DD" w14:textId="77777777" w:rsidR="00CC612B" w:rsidRPr="00AF2C1E" w:rsidRDefault="00CC612B" w:rsidP="00686A6B">
            <w:pPr>
              <w:spacing w:before="120" w:after="120" w:line="276" w:lineRule="auto"/>
              <w:rPr>
                <w:rFonts w:ascii="Arial" w:hAnsi="Arial" w:cs="Arial"/>
                <w:b/>
                <w:bCs/>
                <w:sz w:val="18"/>
                <w:szCs w:val="18"/>
              </w:rPr>
            </w:pPr>
            <w:r w:rsidRPr="00AF2C1E">
              <w:rPr>
                <w:rFonts w:ascii="Arial" w:hAnsi="Arial" w:cs="Arial"/>
                <w:b/>
                <w:bCs/>
                <w:sz w:val="18"/>
                <w:szCs w:val="18"/>
              </w:rPr>
              <w:t>Nazwa działalności</w:t>
            </w:r>
          </w:p>
        </w:tc>
      </w:tr>
      <w:tr w:rsidR="00CC612B" w:rsidRPr="00AF2C1E" w14:paraId="095373B6"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14278F" w14:textId="6B045517"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3E58A3"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47.71.Z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B4E30"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Sprzedaż detaliczna odzieży prowadzona w wyspecjalizowanych sklepach</w:t>
            </w:r>
          </w:p>
        </w:tc>
      </w:tr>
      <w:tr w:rsidR="00CC612B" w:rsidRPr="00AF2C1E" w14:paraId="1C793F70" w14:textId="77777777" w:rsidTr="00F459CE">
        <w:trPr>
          <w:trHeight w:val="165"/>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8AD2A6" w14:textId="20415309"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2.</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C019BA"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47.72.Z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A7ABD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Sprzedaż detaliczna obuwia i wyrobów skórzanych prowadzona w wyspecjalizowanych sklepach</w:t>
            </w:r>
          </w:p>
        </w:tc>
      </w:tr>
      <w:tr w:rsidR="00CC612B" w:rsidRPr="00AF2C1E" w14:paraId="60BE20B4"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E8162A" w14:textId="0293D5EC"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3</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A73E5F"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49.39.Z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098A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Pozostały transport lądowy pasażerski, gdzie indziej niesklasyfikowany</w:t>
            </w:r>
          </w:p>
        </w:tc>
      </w:tr>
      <w:tr w:rsidR="00CC612B" w:rsidRPr="00AF2C1E" w14:paraId="7C2ADDC7"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F97CE4" w14:textId="31422BDD"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4</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393F6D"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55.10.Z</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42F12C"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Hotele i podobne obiekty zakwaterowania</w:t>
            </w:r>
          </w:p>
        </w:tc>
      </w:tr>
      <w:tr w:rsidR="00CC612B" w:rsidRPr="00AF2C1E" w14:paraId="5B08A61F" w14:textId="77777777" w:rsidTr="00F459CE">
        <w:trPr>
          <w:trHeight w:val="10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8B0F5C" w14:textId="6947784B"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5</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D8FDD5"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55.20.Z</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EC42D"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Obiekty noclegowe turystyczne i miejsca krótkotrwałego zakwaterowania</w:t>
            </w:r>
          </w:p>
        </w:tc>
      </w:tr>
      <w:tr w:rsidR="00CC612B" w:rsidRPr="00AF2C1E" w14:paraId="7381D24E"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D9E0CE" w14:textId="009E2F3B"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6</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922E1B"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55.30.Z</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FF919B"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Pola kempingowe (włączając pola dla pojazdów kempingowych) i pola namiotowe</w:t>
            </w:r>
          </w:p>
        </w:tc>
      </w:tr>
      <w:tr w:rsidR="00CC612B" w:rsidRPr="00AF2C1E" w14:paraId="45E05A1D" w14:textId="77777777" w:rsidTr="00F459CE">
        <w:trPr>
          <w:trHeight w:val="13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6DE2DC" w14:textId="78485DA1"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7</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A4FABF"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56.10.A</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44FA5"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Restauracje i inne stałe placówki gastronomiczne</w:t>
            </w:r>
          </w:p>
        </w:tc>
      </w:tr>
      <w:tr w:rsidR="00CC612B" w:rsidRPr="00AF2C1E" w14:paraId="14019D2F" w14:textId="77777777" w:rsidTr="00F459CE">
        <w:trPr>
          <w:trHeight w:val="112"/>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EDD6F6" w14:textId="37E43F65"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8</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5C7FB3"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56.10.B</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BB1D1"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Ruchome placówki gastronomiczne</w:t>
            </w:r>
          </w:p>
        </w:tc>
      </w:tr>
      <w:tr w:rsidR="00CC612B" w:rsidRPr="00AF2C1E" w14:paraId="0043F041" w14:textId="77777777" w:rsidTr="00F459CE">
        <w:trPr>
          <w:trHeight w:val="10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F7CA1A" w14:textId="0060E21C"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9</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10F97F"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56.21.Z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4063DD"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Przygotowywanie i dostarczanie żywności dla odbiorców zewnętrznych (</w:t>
            </w:r>
            <w:proofErr w:type="spellStart"/>
            <w:r w:rsidRPr="00AF2C1E">
              <w:rPr>
                <w:rFonts w:ascii="Arial" w:hAnsi="Arial" w:cs="Arial"/>
                <w:sz w:val="18"/>
                <w:szCs w:val="18"/>
              </w:rPr>
              <w:t>katering</w:t>
            </w:r>
            <w:proofErr w:type="spellEnd"/>
            <w:r w:rsidRPr="00AF2C1E">
              <w:rPr>
                <w:rFonts w:ascii="Arial" w:hAnsi="Arial" w:cs="Arial"/>
                <w:sz w:val="18"/>
                <w:szCs w:val="18"/>
              </w:rPr>
              <w:t>)</w:t>
            </w:r>
          </w:p>
        </w:tc>
      </w:tr>
      <w:tr w:rsidR="00CC612B" w:rsidRPr="00AF2C1E" w14:paraId="0694ED88"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648E5B" w14:textId="6312B666"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10</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B6215D"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56.29.Z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2AA8A7"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Pozostała usługowa działalność gastronomiczna</w:t>
            </w:r>
          </w:p>
        </w:tc>
      </w:tr>
      <w:tr w:rsidR="00CC612B" w:rsidRPr="00AF2C1E" w14:paraId="26CACC8E" w14:textId="77777777" w:rsidTr="00F459CE">
        <w:trPr>
          <w:trHeight w:val="87"/>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92C3C" w14:textId="08A45EC9"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11</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D2CB9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56.30.Z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DA53B9"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Przygotowywanie i podawanie napojów</w:t>
            </w:r>
          </w:p>
        </w:tc>
      </w:tr>
      <w:tr w:rsidR="00CC612B" w:rsidRPr="00AF2C1E" w14:paraId="2960D2A3" w14:textId="77777777" w:rsidTr="00F459CE">
        <w:trPr>
          <w:trHeight w:val="79"/>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163016" w14:textId="1967D0A6"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12</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3FA74A"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59.11.Z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019FEC"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związana z produkcją filmów, nagrań wideo i programów telewizyjnych</w:t>
            </w:r>
          </w:p>
        </w:tc>
      </w:tr>
      <w:tr w:rsidR="00CC612B" w:rsidRPr="00AF2C1E" w14:paraId="0451B50B" w14:textId="77777777" w:rsidTr="00F459CE">
        <w:trPr>
          <w:trHeight w:val="212"/>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7D9002" w14:textId="52D51FE8"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13</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0A5992"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59.12.Z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1AFC65"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 xml:space="preserve">Działalność </w:t>
            </w:r>
            <w:proofErr w:type="spellStart"/>
            <w:r w:rsidRPr="00AF2C1E">
              <w:rPr>
                <w:rFonts w:ascii="Arial" w:hAnsi="Arial" w:cs="Arial"/>
                <w:sz w:val="18"/>
                <w:szCs w:val="18"/>
              </w:rPr>
              <w:t>postprodukcyjna</w:t>
            </w:r>
            <w:proofErr w:type="spellEnd"/>
            <w:r w:rsidRPr="00AF2C1E">
              <w:rPr>
                <w:rFonts w:ascii="Arial" w:hAnsi="Arial" w:cs="Arial"/>
                <w:sz w:val="18"/>
                <w:szCs w:val="18"/>
              </w:rPr>
              <w:t xml:space="preserve"> związana z filmami, nagraniami wideo i programami telewizyjnymi</w:t>
            </w:r>
          </w:p>
        </w:tc>
      </w:tr>
      <w:tr w:rsidR="00CC612B" w:rsidRPr="00AF2C1E" w14:paraId="6E53871D" w14:textId="77777777" w:rsidTr="00F459CE">
        <w:trPr>
          <w:trHeight w:val="1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9B0E55" w14:textId="0DEDA0BD"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14</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81BA94"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59.13.Z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DFA898"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związana z dystrybucją filmów, nagrań wideo i programów telewizyjnych</w:t>
            </w:r>
          </w:p>
        </w:tc>
      </w:tr>
      <w:tr w:rsidR="00CC612B" w:rsidRPr="00AF2C1E" w14:paraId="20AFACAF"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7350B5" w14:textId="5224D522"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15</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EBFC42"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59.14.Z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3934EA"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związana z projekcją filmów</w:t>
            </w:r>
          </w:p>
        </w:tc>
      </w:tr>
      <w:tr w:rsidR="00CC612B" w:rsidRPr="00AF2C1E" w14:paraId="5D35DC98" w14:textId="77777777" w:rsidTr="00F459CE">
        <w:trPr>
          <w:trHeight w:val="148"/>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80677B" w14:textId="341922D7"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16</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0E8C1C"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59.20.Z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21F161"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w zakresie nagrań dźwiękowych i muzycznych</w:t>
            </w:r>
          </w:p>
        </w:tc>
      </w:tr>
      <w:tr w:rsidR="00CC612B" w:rsidRPr="00AF2C1E" w14:paraId="1E1D7EF6" w14:textId="77777777" w:rsidTr="00F459CE">
        <w:trPr>
          <w:trHeight w:val="315"/>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5CA28F" w14:textId="7A90A6C3"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17</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D54501"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74.20.Z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C51759"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fotograficzna</w:t>
            </w:r>
          </w:p>
        </w:tc>
      </w:tr>
      <w:tr w:rsidR="00CC612B" w:rsidRPr="00AF2C1E" w14:paraId="7C8E4036"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9C5DBC" w14:textId="1C12D8BB"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18</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C4E23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77.21.Z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28428F"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Wypożyczanie i dzierżawa sprzętu rekreacyjnego i sportowego</w:t>
            </w:r>
          </w:p>
        </w:tc>
      </w:tr>
      <w:tr w:rsidR="00CC612B" w:rsidRPr="00AF2C1E" w14:paraId="0AACDBE4"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noWrap/>
            <w:vAlign w:val="center"/>
            <w:hideMark/>
          </w:tcPr>
          <w:p w14:paraId="743B729B" w14:textId="231C9E3D"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19</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27A899F3"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79.11.A</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A26B9A6"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 xml:space="preserve">Działalność agentów turystycznych </w:t>
            </w:r>
          </w:p>
        </w:tc>
      </w:tr>
      <w:tr w:rsidR="00CC612B" w:rsidRPr="00AF2C1E" w14:paraId="33633913"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noWrap/>
            <w:vAlign w:val="center"/>
            <w:hideMark/>
          </w:tcPr>
          <w:p w14:paraId="247C715A" w14:textId="45897776"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20</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55155406"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79.12.Z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E454B37"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organizatorów turystyki</w:t>
            </w:r>
          </w:p>
        </w:tc>
      </w:tr>
      <w:tr w:rsidR="00CC612B" w:rsidRPr="00AF2C1E" w14:paraId="382EBC1E"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915B4F" w14:textId="5E359189"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21</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688B29"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79.90.A</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AF9D35"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pilotów wycieczek i przewodników turystycznych</w:t>
            </w:r>
          </w:p>
        </w:tc>
      </w:tr>
      <w:tr w:rsidR="00CC612B" w:rsidRPr="00AF2C1E" w14:paraId="5BDAC815"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F397C6" w14:textId="1DA0EA07"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22</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126EB4"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82.30.Z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DDF42"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związana z organizacją targów, wystaw i kongresów</w:t>
            </w:r>
          </w:p>
        </w:tc>
      </w:tr>
      <w:tr w:rsidR="00CC612B" w:rsidRPr="00AF2C1E" w14:paraId="3F172ADC"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3AB70D" w14:textId="21DC5203" w:rsidR="00CC612B" w:rsidRPr="00AF2C1E" w:rsidRDefault="001E0766" w:rsidP="00686A6B">
            <w:pPr>
              <w:spacing w:before="120" w:after="120" w:line="276" w:lineRule="auto"/>
              <w:rPr>
                <w:rFonts w:ascii="Arial" w:hAnsi="Arial" w:cs="Arial"/>
                <w:sz w:val="18"/>
                <w:szCs w:val="18"/>
              </w:rPr>
            </w:pPr>
            <w:r w:rsidRPr="00AF2C1E">
              <w:rPr>
                <w:rFonts w:ascii="Arial" w:hAnsi="Arial" w:cs="Arial"/>
                <w:sz w:val="18"/>
                <w:szCs w:val="18"/>
              </w:rPr>
              <w:t>23</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8D5D5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85.51.Z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3AB81"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Pozaszkolne formy edukacji sportowej oraz zajęć sportowych i rekreacyjnych</w:t>
            </w:r>
          </w:p>
        </w:tc>
      </w:tr>
      <w:tr w:rsidR="00CC612B" w:rsidRPr="00AF2C1E" w14:paraId="1DC66314" w14:textId="77777777" w:rsidTr="00F459CE">
        <w:trPr>
          <w:trHeight w:val="156"/>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D42033" w14:textId="7D1C2380"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lastRenderedPageBreak/>
              <w:t>24</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42E42A6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85.52.Z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463C9900"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Pozaszkolne formy edukacji artystycznej</w:t>
            </w:r>
          </w:p>
        </w:tc>
      </w:tr>
      <w:tr w:rsidR="00CC612B" w:rsidRPr="00AF2C1E" w14:paraId="23A9385F" w14:textId="77777777" w:rsidTr="00F459CE">
        <w:trPr>
          <w:trHeight w:val="148"/>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D3B414" w14:textId="5ADFF908"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25</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7AB05DD8"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85.53.Z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B0D2DF7"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Pozaszkolne formy edukacji z zakresu nauki jazdy i pilotażu</w:t>
            </w:r>
          </w:p>
        </w:tc>
      </w:tr>
      <w:tr w:rsidR="00CC612B" w:rsidRPr="00AF2C1E" w14:paraId="3CC2CAC0" w14:textId="77777777" w:rsidTr="00F459CE">
        <w:trPr>
          <w:trHeight w:val="14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E44D9C" w14:textId="042246E0"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26</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2A821CE2"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85.59.A</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C9AE151"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Nauka języków obcych</w:t>
            </w:r>
          </w:p>
        </w:tc>
      </w:tr>
      <w:tr w:rsidR="00CC612B" w:rsidRPr="00AF2C1E" w14:paraId="10F8D165"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E8F7ED" w14:textId="2231E9C5"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27</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5F7C0035"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85.59.B</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320EB8A"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Pozostałe pozaszkolne formy edukacji, gdzie indziej niesklasyfikowane</w:t>
            </w:r>
          </w:p>
        </w:tc>
      </w:tr>
      <w:tr w:rsidR="00CC612B" w:rsidRPr="00AF2C1E" w14:paraId="5F24C4B6" w14:textId="77777777" w:rsidTr="00F459CE">
        <w:trPr>
          <w:trHeight w:val="83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85D560" w14:textId="4BC4877B"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28</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0D579ADF"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86.10.Z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4DD0C10"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szpitali</w:t>
            </w:r>
            <w:r w:rsidRPr="00AF2C1E">
              <w:rPr>
                <w:rFonts w:ascii="Arial" w:hAnsi="Arial" w:cs="Arial"/>
                <w:i/>
                <w:iCs/>
                <w:sz w:val="18"/>
                <w:szCs w:val="18"/>
              </w:rPr>
              <w:t xml:space="preserve"> (w zakresie działalności leczniczej polegającej na udzielaniu świadczeń w ramach lecznictwa uzdrowiskowego, o którym mowa w art. 2 pkt 1 ustawy z dnia 28 lipca 2005 r. o lecznictwie uzdrowiskowym, uzdrowiskach i obszarach ochrony uzdrowiskowej oraz o gminach uzdrowiskowych (Dz. U. z 2020 r. poz. 1662 oraz z 2021 r. poz. 36 i 97), lub realizowanej w trybie stacjonarnym rehabilitacji leczniczej</w:t>
            </w:r>
          </w:p>
        </w:tc>
      </w:tr>
      <w:tr w:rsidR="00CC612B" w:rsidRPr="00AF2C1E" w14:paraId="2BD0E974"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9B608C" w14:textId="680A4EA5"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29</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03D399F4"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86.90.A</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7C5D6D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fizjoterapeutyczna</w:t>
            </w:r>
          </w:p>
        </w:tc>
      </w:tr>
      <w:tr w:rsidR="00CC612B" w:rsidRPr="00AF2C1E" w14:paraId="6F602695" w14:textId="77777777" w:rsidTr="00F459CE">
        <w:trPr>
          <w:trHeight w:val="315"/>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98C2B6" w14:textId="3698FF8F" w:rsidR="00CC612B" w:rsidRPr="00AF2C1E" w:rsidRDefault="00B610A8" w:rsidP="00B610A8">
            <w:pPr>
              <w:spacing w:before="120" w:after="120" w:line="276" w:lineRule="auto"/>
              <w:rPr>
                <w:rFonts w:ascii="Arial" w:hAnsi="Arial" w:cs="Arial"/>
                <w:sz w:val="18"/>
                <w:szCs w:val="18"/>
              </w:rPr>
            </w:pPr>
            <w:r w:rsidRPr="00AF2C1E">
              <w:rPr>
                <w:rFonts w:ascii="Arial" w:hAnsi="Arial" w:cs="Arial"/>
                <w:sz w:val="18"/>
                <w:szCs w:val="18"/>
              </w:rPr>
              <w:t>30</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6772831A"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86.90.D</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F1C651F"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paramedyczna</w:t>
            </w:r>
          </w:p>
        </w:tc>
      </w:tr>
      <w:tr w:rsidR="00CC612B" w:rsidRPr="00AF2C1E" w14:paraId="65F19C1A" w14:textId="77777777" w:rsidTr="00F459CE">
        <w:trPr>
          <w:trHeight w:val="17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B5178A" w14:textId="1CF16292"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31</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7C54FB3F"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90.01.Z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337923A"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związana z wystawianiem przedstawień artystycznych</w:t>
            </w:r>
          </w:p>
        </w:tc>
      </w:tr>
      <w:tr w:rsidR="00CC612B" w:rsidRPr="00AF2C1E" w14:paraId="73696ECE" w14:textId="77777777" w:rsidTr="00F459CE">
        <w:trPr>
          <w:trHeight w:val="246"/>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FE73E8" w14:textId="283D1076"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32</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3CB13252"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90.02.Z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4E43F9D"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wspomagająca wystawianie przedstawień artystycznych</w:t>
            </w:r>
          </w:p>
        </w:tc>
      </w:tr>
      <w:tr w:rsidR="00CC612B" w:rsidRPr="00AF2C1E" w14:paraId="63DC50E6" w14:textId="77777777" w:rsidTr="00F459CE">
        <w:trPr>
          <w:trHeight w:val="127"/>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CCCFF2" w14:textId="1506A4EB"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33</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02523B2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90.04.Z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7B4F308"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obiektów kulturalnych</w:t>
            </w:r>
          </w:p>
        </w:tc>
      </w:tr>
      <w:tr w:rsidR="00CC612B" w:rsidRPr="00AF2C1E" w14:paraId="04EABCDD" w14:textId="77777777" w:rsidTr="00F459CE">
        <w:trPr>
          <w:trHeight w:val="13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1873FB" w14:textId="05A78FBC"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34</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4326114A"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91.02.Z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6722B10"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muzeów</w:t>
            </w:r>
          </w:p>
        </w:tc>
      </w:tr>
      <w:tr w:rsidR="00CC612B" w:rsidRPr="00AF2C1E" w14:paraId="46ADDA9F" w14:textId="77777777" w:rsidTr="00F459CE">
        <w:trPr>
          <w:trHeight w:val="315"/>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5C18AB" w14:textId="5E937ADF"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35</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342B1C4F"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93.11.Z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4E9C169"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obiektów sportowych</w:t>
            </w:r>
          </w:p>
        </w:tc>
      </w:tr>
      <w:tr w:rsidR="00CC612B" w:rsidRPr="00AF2C1E" w14:paraId="6703DCA1" w14:textId="77777777" w:rsidTr="00F459CE">
        <w:trPr>
          <w:trHeight w:val="10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A8DACF" w14:textId="01E85B42"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36</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66DEF0E4"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93.13.Z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11CC55CA"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obiektów służących poprawie kondycji fizycznej</w:t>
            </w:r>
          </w:p>
        </w:tc>
      </w:tr>
      <w:tr w:rsidR="00CC612B" w:rsidRPr="00AF2C1E" w14:paraId="05DFCFF7" w14:textId="77777777" w:rsidTr="00F459CE">
        <w:trPr>
          <w:trHeight w:val="9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33F9D0" w14:textId="3E248D41"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37</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57035490"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93.19.Z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5CFF466"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Pozostała działalność związana ze sportem</w:t>
            </w:r>
          </w:p>
        </w:tc>
      </w:tr>
      <w:tr w:rsidR="00CC612B" w:rsidRPr="00AF2C1E" w14:paraId="5E375E0B" w14:textId="77777777" w:rsidTr="00F459CE">
        <w:trPr>
          <w:trHeight w:val="315"/>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39E136" w14:textId="43B46467" w:rsidR="00CC612B" w:rsidRPr="00AF2C1E" w:rsidRDefault="00B610A8" w:rsidP="00686A6B">
            <w:pPr>
              <w:spacing w:before="120" w:after="120" w:line="276" w:lineRule="auto"/>
              <w:rPr>
                <w:rFonts w:ascii="Arial" w:hAnsi="Arial" w:cs="Arial"/>
                <w:sz w:val="18"/>
                <w:szCs w:val="18"/>
              </w:rPr>
            </w:pPr>
            <w:r w:rsidRPr="00AF2C1E">
              <w:rPr>
                <w:rFonts w:ascii="Arial" w:hAnsi="Arial" w:cs="Arial"/>
                <w:sz w:val="18"/>
                <w:szCs w:val="18"/>
              </w:rPr>
              <w:t>38</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2581D472"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93.21.Z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0BFEEC3"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wesołych miasteczek i parków rozrywki</w:t>
            </w:r>
          </w:p>
        </w:tc>
      </w:tr>
      <w:tr w:rsidR="00CC612B" w:rsidRPr="00AF2C1E" w14:paraId="4CFF7F11" w14:textId="77777777" w:rsidTr="00F459CE">
        <w:trPr>
          <w:trHeight w:val="221"/>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1FB679" w14:textId="075514D9" w:rsidR="00CC612B" w:rsidRPr="00AF2C1E" w:rsidRDefault="004A2656" w:rsidP="00686A6B">
            <w:pPr>
              <w:spacing w:before="120" w:after="120" w:line="276" w:lineRule="auto"/>
              <w:rPr>
                <w:rFonts w:ascii="Arial" w:hAnsi="Arial" w:cs="Arial"/>
                <w:sz w:val="18"/>
                <w:szCs w:val="18"/>
              </w:rPr>
            </w:pPr>
            <w:r w:rsidRPr="00AF2C1E">
              <w:rPr>
                <w:rFonts w:ascii="Arial" w:hAnsi="Arial" w:cs="Arial"/>
                <w:sz w:val="18"/>
                <w:szCs w:val="18"/>
              </w:rPr>
              <w:t>39</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A8032C"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93.29.A</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8E5FD7"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pokojów zagadek, domów strachu, miejsc do tańczenia i w zakresie innych form rozrywki lub rekreacji organizowanych</w:t>
            </w:r>
          </w:p>
        </w:tc>
      </w:tr>
      <w:tr w:rsidR="00CC612B" w:rsidRPr="00AF2C1E" w14:paraId="09B4AA07" w14:textId="77777777" w:rsidTr="00F459CE">
        <w:trPr>
          <w:trHeight w:val="17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BA7F5A" w14:textId="2EA031C9" w:rsidR="00CC612B" w:rsidRPr="00AF2C1E" w:rsidRDefault="004A2656" w:rsidP="00686A6B">
            <w:pPr>
              <w:spacing w:before="120" w:after="120" w:line="276" w:lineRule="auto"/>
              <w:rPr>
                <w:rFonts w:ascii="Arial" w:hAnsi="Arial" w:cs="Arial"/>
                <w:sz w:val="18"/>
                <w:szCs w:val="18"/>
              </w:rPr>
            </w:pPr>
            <w:r w:rsidRPr="00AF2C1E">
              <w:rPr>
                <w:rFonts w:ascii="Arial" w:hAnsi="Arial" w:cs="Arial"/>
                <w:sz w:val="18"/>
                <w:szCs w:val="18"/>
              </w:rPr>
              <w:t>40</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B460D0"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93.29.B</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F2B91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Pozostała działalność rozrywkowa i rekreacyjna</w:t>
            </w:r>
          </w:p>
        </w:tc>
      </w:tr>
      <w:tr w:rsidR="00CC612B" w:rsidRPr="00AF2C1E" w14:paraId="07B9AEC5" w14:textId="77777777" w:rsidTr="00F459CE">
        <w:trPr>
          <w:trHeight w:val="1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EB7C8C" w14:textId="48A1A533" w:rsidR="00CC612B" w:rsidRPr="00AF2C1E" w:rsidRDefault="004A2656" w:rsidP="00686A6B">
            <w:pPr>
              <w:spacing w:before="120" w:after="120" w:line="276" w:lineRule="auto"/>
              <w:rPr>
                <w:rFonts w:ascii="Arial" w:hAnsi="Arial" w:cs="Arial"/>
                <w:sz w:val="18"/>
                <w:szCs w:val="18"/>
              </w:rPr>
            </w:pPr>
            <w:r w:rsidRPr="00AF2C1E">
              <w:rPr>
                <w:rFonts w:ascii="Arial" w:hAnsi="Arial" w:cs="Arial"/>
                <w:sz w:val="18"/>
                <w:szCs w:val="18"/>
              </w:rPr>
              <w:t>41</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4F15F4EE"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93.29.Z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186221DC"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Pozostała działalność rozrywkowa i rekreacyjna</w:t>
            </w:r>
          </w:p>
        </w:tc>
      </w:tr>
      <w:tr w:rsidR="00CC612B" w:rsidRPr="00AF2C1E" w14:paraId="24D51614" w14:textId="77777777" w:rsidTr="00F459CE">
        <w:trPr>
          <w:trHeight w:val="142"/>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7277BB" w14:textId="73D14844" w:rsidR="00CC612B" w:rsidRPr="00AF2C1E" w:rsidRDefault="004A2656" w:rsidP="00686A6B">
            <w:pPr>
              <w:spacing w:before="120" w:after="120" w:line="276" w:lineRule="auto"/>
              <w:rPr>
                <w:rFonts w:ascii="Arial" w:hAnsi="Arial" w:cs="Arial"/>
                <w:sz w:val="18"/>
                <w:szCs w:val="18"/>
              </w:rPr>
            </w:pPr>
            <w:r w:rsidRPr="00AF2C1E">
              <w:rPr>
                <w:rFonts w:ascii="Arial" w:hAnsi="Arial" w:cs="Arial"/>
                <w:sz w:val="18"/>
                <w:szCs w:val="18"/>
              </w:rPr>
              <w:t>42</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683BAB"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96.01.Z</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C5D6FA"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Pranie i czyszczenie wyrobów włókienniczych i futrzarskich</w:t>
            </w:r>
          </w:p>
        </w:tc>
      </w:tr>
      <w:tr w:rsidR="00CC612B" w:rsidRPr="00AF2C1E" w14:paraId="3B431DD8" w14:textId="77777777" w:rsidTr="00F459CE">
        <w:trPr>
          <w:trHeight w:val="53"/>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CB6312" w14:textId="0E27032B" w:rsidR="00CC612B" w:rsidRPr="00AF2C1E" w:rsidRDefault="004A2656" w:rsidP="00686A6B">
            <w:pPr>
              <w:spacing w:before="120" w:after="120" w:line="276" w:lineRule="auto"/>
              <w:rPr>
                <w:rFonts w:ascii="Arial" w:hAnsi="Arial" w:cs="Arial"/>
                <w:sz w:val="18"/>
                <w:szCs w:val="18"/>
              </w:rPr>
            </w:pPr>
            <w:r w:rsidRPr="00AF2C1E">
              <w:rPr>
                <w:rFonts w:ascii="Arial" w:hAnsi="Arial" w:cs="Arial"/>
                <w:sz w:val="18"/>
                <w:szCs w:val="18"/>
              </w:rPr>
              <w:t>43</w:t>
            </w:r>
            <w:r w:rsidR="00CC612B" w:rsidRPr="00AF2C1E">
              <w:rPr>
                <w:rFonts w:ascii="Arial" w:hAnsi="Arial" w:cs="Arial"/>
                <w:sz w:val="18"/>
                <w:szCs w:val="18"/>
              </w:rPr>
              <w:t>.</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31A48015"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96.04.Z</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ED2779B" w14:textId="77777777" w:rsidR="00CC612B" w:rsidRPr="00AF2C1E" w:rsidRDefault="00CC612B" w:rsidP="00686A6B">
            <w:pPr>
              <w:spacing w:before="120" w:after="120" w:line="276" w:lineRule="auto"/>
              <w:rPr>
                <w:rFonts w:ascii="Arial" w:hAnsi="Arial" w:cs="Arial"/>
                <w:sz w:val="18"/>
                <w:szCs w:val="18"/>
              </w:rPr>
            </w:pPr>
            <w:r w:rsidRPr="00AF2C1E">
              <w:rPr>
                <w:rFonts w:ascii="Arial" w:hAnsi="Arial" w:cs="Arial"/>
                <w:sz w:val="18"/>
                <w:szCs w:val="18"/>
              </w:rPr>
              <w:t>Działalność usługowa związana z poprawą kondycji fizycznej</w:t>
            </w:r>
          </w:p>
        </w:tc>
      </w:tr>
    </w:tbl>
    <w:p w14:paraId="435C9FC3" w14:textId="0C851F3E" w:rsidR="00E20876" w:rsidRPr="00AF2C1E" w:rsidRDefault="00E20876" w:rsidP="00B22C66">
      <w:pPr>
        <w:pStyle w:val="Nagwek2"/>
        <w:rPr>
          <w:rFonts w:eastAsiaTheme="minorEastAsia" w:cs="Arial"/>
          <w:color w:val="385623" w:themeColor="accent6" w:themeShade="80"/>
          <w:lang w:eastAsia="pl-PL"/>
        </w:rPr>
      </w:pPr>
      <w:bookmarkStart w:id="3" w:name="_Toc71273522"/>
      <w:r w:rsidRPr="00AF2C1E">
        <w:rPr>
          <w:rFonts w:eastAsiaTheme="minorEastAsia" w:cs="Arial"/>
          <w:color w:val="385623" w:themeColor="accent6" w:themeShade="80"/>
          <w:lang w:eastAsia="pl-PL"/>
        </w:rPr>
        <w:lastRenderedPageBreak/>
        <w:t xml:space="preserve">Pożyczka </w:t>
      </w:r>
      <w:r w:rsidRPr="00AF2C1E">
        <w:rPr>
          <w:rFonts w:cs="Arial"/>
          <w:color w:val="385623" w:themeColor="accent6" w:themeShade="80"/>
        </w:rPr>
        <w:t>płynnościowa</w:t>
      </w:r>
      <w:r w:rsidRPr="00AF2C1E">
        <w:rPr>
          <w:rFonts w:eastAsiaTheme="minorEastAsia" w:cs="Arial"/>
          <w:color w:val="385623" w:themeColor="accent6" w:themeShade="80"/>
          <w:lang w:eastAsia="pl-PL"/>
        </w:rPr>
        <w:t xml:space="preserve"> – 220 mln zł</w:t>
      </w:r>
      <w:bookmarkEnd w:id="3"/>
    </w:p>
    <w:p w14:paraId="5369C93D" w14:textId="4E15355B" w:rsidR="00E20876" w:rsidRPr="00AF2C1E" w:rsidRDefault="00E20876" w:rsidP="009D73C8">
      <w:pPr>
        <w:spacing w:after="0" w:line="276" w:lineRule="auto"/>
        <w:ind w:firstLine="708"/>
        <w:contextualSpacing/>
        <w:rPr>
          <w:rFonts w:ascii="Arial" w:eastAsia="Times New Roman" w:hAnsi="Arial" w:cs="Arial"/>
          <w:lang w:eastAsia="pl-PL"/>
        </w:rPr>
      </w:pPr>
      <w:r w:rsidRPr="00AF2C1E">
        <w:rPr>
          <w:rFonts w:ascii="Arial" w:eastAsiaTheme="minorEastAsia" w:hAnsi="Arial" w:cs="Arial"/>
          <w:kern w:val="24"/>
          <w:lang w:eastAsia="pl-PL"/>
        </w:rPr>
        <w:t xml:space="preserve">Pożyczka płynnościowa to wsparcie Województwa Podkarpackiego skierowane do przedsiębiorstw na łagodzenie skutków spowodowanych stanem epidemicznym związanym z COVID-19. Ze środków Regionalnego Programu Operacyjnego Województwa Podkarpackiego na lata 2014-2020 Zarząd </w:t>
      </w:r>
      <w:r w:rsidRPr="00AF2C1E">
        <w:rPr>
          <w:rFonts w:ascii="Arial" w:eastAsiaTheme="minorEastAsia" w:hAnsi="Arial" w:cs="Arial"/>
          <w:color w:val="131313"/>
          <w:kern w:val="24"/>
          <w:lang w:eastAsia="pl-PL"/>
        </w:rPr>
        <w:t xml:space="preserve">Województwa Podkarpackiego przeznaczył na ten cel kwotę w wysokości </w:t>
      </w:r>
      <w:r w:rsidRPr="00AF2C1E">
        <w:rPr>
          <w:rFonts w:ascii="Arial" w:eastAsiaTheme="minorEastAsia" w:hAnsi="Arial" w:cs="Arial"/>
          <w:b/>
          <w:bCs/>
          <w:color w:val="131313"/>
          <w:kern w:val="24"/>
          <w:lang w:eastAsia="pl-PL"/>
        </w:rPr>
        <w:t>220 m</w:t>
      </w:r>
      <w:r w:rsidR="00A23FEC" w:rsidRPr="00AF2C1E">
        <w:rPr>
          <w:rFonts w:ascii="Arial" w:eastAsiaTheme="minorEastAsia" w:hAnsi="Arial" w:cs="Arial"/>
          <w:b/>
          <w:bCs/>
          <w:color w:val="131313"/>
          <w:kern w:val="24"/>
          <w:lang w:eastAsia="pl-PL"/>
        </w:rPr>
        <w:t>ln</w:t>
      </w:r>
      <w:r w:rsidRPr="00AF2C1E">
        <w:rPr>
          <w:rFonts w:ascii="Arial" w:eastAsiaTheme="minorEastAsia" w:hAnsi="Arial" w:cs="Arial"/>
          <w:b/>
          <w:bCs/>
          <w:color w:val="131313"/>
          <w:kern w:val="24"/>
          <w:lang w:eastAsia="pl-PL"/>
        </w:rPr>
        <w:t xml:space="preserve"> zł</w:t>
      </w:r>
      <w:r w:rsidRPr="00AF2C1E">
        <w:rPr>
          <w:rFonts w:ascii="Arial" w:eastAsiaTheme="minorEastAsia" w:hAnsi="Arial" w:cs="Arial"/>
          <w:color w:val="131313"/>
          <w:kern w:val="24"/>
          <w:lang w:eastAsia="pl-PL"/>
        </w:rPr>
        <w:t>.</w:t>
      </w:r>
    </w:p>
    <w:p w14:paraId="1C5A1B5A" w14:textId="68894A6A" w:rsidR="00E20876" w:rsidRPr="00AF2C1E" w:rsidRDefault="00CA45B1" w:rsidP="009D73C8">
      <w:pPr>
        <w:tabs>
          <w:tab w:val="num" w:pos="426"/>
        </w:tabs>
        <w:spacing w:after="0" w:line="276" w:lineRule="auto"/>
        <w:contextualSpacing/>
        <w:rPr>
          <w:rFonts w:ascii="Arial" w:eastAsia="Times New Roman" w:hAnsi="Arial" w:cs="Arial"/>
          <w:lang w:eastAsia="pl-PL"/>
        </w:rPr>
      </w:pPr>
      <w:r w:rsidRPr="00AF2C1E">
        <w:rPr>
          <w:rFonts w:ascii="Arial" w:eastAsiaTheme="minorEastAsia" w:hAnsi="Arial" w:cs="Arial"/>
          <w:b/>
          <w:bCs/>
          <w:color w:val="131313"/>
          <w:kern w:val="24"/>
          <w:lang w:eastAsia="pl-PL"/>
        </w:rPr>
        <w:tab/>
      </w:r>
      <w:r w:rsidRPr="00AF2C1E">
        <w:rPr>
          <w:rFonts w:ascii="Arial" w:eastAsiaTheme="minorEastAsia" w:hAnsi="Arial" w:cs="Arial"/>
          <w:b/>
          <w:bCs/>
          <w:color w:val="131313"/>
          <w:kern w:val="24"/>
          <w:lang w:eastAsia="pl-PL"/>
        </w:rPr>
        <w:tab/>
      </w:r>
      <w:r w:rsidR="00E20876" w:rsidRPr="00AF2C1E">
        <w:rPr>
          <w:rFonts w:ascii="Arial" w:eastAsiaTheme="minorEastAsia" w:hAnsi="Arial" w:cs="Arial"/>
          <w:b/>
          <w:bCs/>
          <w:color w:val="131313"/>
          <w:kern w:val="24"/>
          <w:lang w:eastAsia="pl-PL"/>
        </w:rPr>
        <w:t>Pożyczka w wysokości do 600 ty</w:t>
      </w:r>
      <w:r w:rsidR="00A23FEC" w:rsidRPr="00AF2C1E">
        <w:rPr>
          <w:rFonts w:ascii="Arial" w:eastAsiaTheme="minorEastAsia" w:hAnsi="Arial" w:cs="Arial"/>
          <w:b/>
          <w:bCs/>
          <w:color w:val="131313"/>
          <w:kern w:val="24"/>
          <w:lang w:eastAsia="pl-PL"/>
        </w:rPr>
        <w:t>s.</w:t>
      </w:r>
      <w:r w:rsidR="00E20876" w:rsidRPr="00AF2C1E">
        <w:rPr>
          <w:rFonts w:ascii="Arial" w:eastAsiaTheme="minorEastAsia" w:hAnsi="Arial" w:cs="Arial"/>
          <w:b/>
          <w:bCs/>
          <w:color w:val="131313"/>
          <w:kern w:val="24"/>
          <w:lang w:eastAsia="pl-PL"/>
        </w:rPr>
        <w:t xml:space="preserve"> zł </w:t>
      </w:r>
      <w:r w:rsidR="00E20876" w:rsidRPr="00AF2C1E">
        <w:rPr>
          <w:rFonts w:ascii="Arial" w:eastAsiaTheme="minorEastAsia" w:hAnsi="Arial" w:cs="Arial"/>
          <w:color w:val="131313"/>
          <w:kern w:val="24"/>
          <w:lang w:eastAsia="pl-PL"/>
        </w:rPr>
        <w:t xml:space="preserve">będzie przyznawana dla mikro, małych </w:t>
      </w:r>
      <w:r w:rsidR="003E626D" w:rsidRPr="00AF2C1E">
        <w:rPr>
          <w:rFonts w:ascii="Arial" w:eastAsiaTheme="minorEastAsia" w:hAnsi="Arial" w:cs="Arial"/>
          <w:color w:val="131313"/>
          <w:kern w:val="24"/>
          <w:lang w:eastAsia="pl-PL"/>
        </w:rPr>
        <w:br/>
      </w:r>
      <w:r w:rsidR="00E20876" w:rsidRPr="00AF2C1E">
        <w:rPr>
          <w:rFonts w:ascii="Arial" w:eastAsiaTheme="minorEastAsia" w:hAnsi="Arial" w:cs="Arial"/>
          <w:color w:val="131313"/>
          <w:kern w:val="24"/>
          <w:lang w:eastAsia="pl-PL"/>
        </w:rPr>
        <w:t xml:space="preserve">i średnich przedsiębiorstw na okres spłaty do 72 miesięcy. W ramach tego produktu będą mogły zostać sfinansowane wydatki związane z utrzymaniem bieżącej działalności firmy </w:t>
      </w:r>
      <w:r w:rsidR="00A23FEC" w:rsidRPr="00AF2C1E">
        <w:rPr>
          <w:rFonts w:ascii="Arial" w:eastAsiaTheme="minorEastAsia" w:hAnsi="Arial" w:cs="Arial"/>
          <w:color w:val="131313"/>
          <w:kern w:val="24"/>
          <w:lang w:eastAsia="pl-PL"/>
        </w:rPr>
        <w:br/>
      </w:r>
      <w:r w:rsidR="00E20876" w:rsidRPr="00AF2C1E">
        <w:rPr>
          <w:rFonts w:ascii="Arial" w:eastAsiaTheme="minorEastAsia" w:hAnsi="Arial" w:cs="Arial"/>
          <w:color w:val="131313"/>
          <w:kern w:val="24"/>
          <w:lang w:eastAsia="pl-PL"/>
        </w:rPr>
        <w:t>i zapewnieniem jej płynności finansowej Środki z pożyczki mogą zostać przeznaczone na wydatki bieżące lub obrotowe w tym np.: wynagrodzenia pracowników (w tym należne składki ZUS, US), spłatę zobowiązań handlowych itp.</w:t>
      </w:r>
    </w:p>
    <w:p w14:paraId="700B9B6A" w14:textId="77777777" w:rsidR="00E20876" w:rsidRPr="00AF2C1E" w:rsidRDefault="00E20876" w:rsidP="009D73C8">
      <w:pPr>
        <w:spacing w:after="0" w:line="276" w:lineRule="auto"/>
        <w:ind w:firstLine="708"/>
        <w:contextualSpacing/>
        <w:rPr>
          <w:rFonts w:ascii="Arial" w:eastAsia="Times New Roman" w:hAnsi="Arial" w:cs="Arial"/>
          <w:lang w:eastAsia="pl-PL"/>
        </w:rPr>
      </w:pPr>
      <w:r w:rsidRPr="00AF2C1E">
        <w:rPr>
          <w:rFonts w:ascii="Arial" w:eastAsiaTheme="minorEastAsia" w:hAnsi="Arial" w:cs="Arial"/>
          <w:color w:val="131313"/>
          <w:kern w:val="24"/>
          <w:lang w:eastAsia="pl-PL"/>
        </w:rPr>
        <w:t>Pośrednicy Finansowi:</w:t>
      </w:r>
    </w:p>
    <w:p w14:paraId="085622E1" w14:textId="530882FD" w:rsidR="00E20876" w:rsidRPr="00AF2C1E" w:rsidRDefault="00E20876" w:rsidP="009D73C8">
      <w:pPr>
        <w:numPr>
          <w:ilvl w:val="0"/>
          <w:numId w:val="6"/>
        </w:numPr>
        <w:spacing w:after="0" w:line="276" w:lineRule="auto"/>
        <w:ind w:left="1267"/>
        <w:contextualSpacing/>
        <w:rPr>
          <w:rFonts w:ascii="Arial" w:eastAsia="Times New Roman" w:hAnsi="Arial" w:cs="Arial"/>
          <w:lang w:eastAsia="pl-PL"/>
        </w:rPr>
      </w:pPr>
      <w:r w:rsidRPr="00AF2C1E">
        <w:rPr>
          <w:rFonts w:ascii="Arial" w:eastAsiaTheme="minorEastAsia" w:hAnsi="Arial" w:cs="Arial"/>
          <w:color w:val="131313"/>
          <w:kern w:val="24"/>
          <w:lang w:eastAsia="pl-PL"/>
        </w:rPr>
        <w:t xml:space="preserve">Biłgorajska Agencja Rozwoju Regionalnego S.A., ul. Kościuszki 65, 23-400 Biłgoraj </w:t>
      </w:r>
    </w:p>
    <w:p w14:paraId="6B84BE78" w14:textId="70DCF6AC" w:rsidR="00E20876" w:rsidRPr="00AF2C1E" w:rsidRDefault="00E20876" w:rsidP="009D73C8">
      <w:pPr>
        <w:numPr>
          <w:ilvl w:val="0"/>
          <w:numId w:val="6"/>
        </w:numPr>
        <w:spacing w:after="0" w:line="276" w:lineRule="auto"/>
        <w:ind w:left="1267"/>
        <w:contextualSpacing/>
        <w:rPr>
          <w:rFonts w:ascii="Arial" w:eastAsia="Times New Roman" w:hAnsi="Arial" w:cs="Arial"/>
          <w:lang w:eastAsia="pl-PL"/>
        </w:rPr>
      </w:pPr>
      <w:r w:rsidRPr="00AF2C1E">
        <w:rPr>
          <w:rFonts w:ascii="Arial" w:eastAsiaTheme="minorEastAsia" w:hAnsi="Arial" w:cs="Arial"/>
          <w:color w:val="131313"/>
          <w:kern w:val="24"/>
          <w:lang w:eastAsia="pl-PL"/>
        </w:rPr>
        <w:t>Regionalna Izba Gospodarcza, ul.1-go Sierpnia 26b, 37-450 Stalowa Wola</w:t>
      </w:r>
    </w:p>
    <w:p w14:paraId="5E8BEC4A" w14:textId="67F022F6" w:rsidR="00E20876" w:rsidRPr="00AF2C1E" w:rsidRDefault="00E20876" w:rsidP="009D73C8">
      <w:pPr>
        <w:numPr>
          <w:ilvl w:val="0"/>
          <w:numId w:val="6"/>
        </w:numPr>
        <w:spacing w:after="0" w:line="276" w:lineRule="auto"/>
        <w:ind w:left="1267"/>
        <w:contextualSpacing/>
        <w:rPr>
          <w:rFonts w:ascii="Arial" w:eastAsia="Times New Roman" w:hAnsi="Arial" w:cs="Arial"/>
          <w:lang w:eastAsia="pl-PL"/>
        </w:rPr>
      </w:pPr>
      <w:r w:rsidRPr="00AF2C1E">
        <w:rPr>
          <w:rFonts w:ascii="Arial" w:eastAsiaTheme="minorEastAsia" w:hAnsi="Arial" w:cs="Arial"/>
          <w:color w:val="131313"/>
          <w:kern w:val="24"/>
          <w:lang w:eastAsia="pl-PL"/>
        </w:rPr>
        <w:t xml:space="preserve">Agencja Rozwoju Regionalnego w Starachowicach, ul. Mickiewicza 1A, 27-200 Starachowice </w:t>
      </w:r>
    </w:p>
    <w:p w14:paraId="38F4C5E6" w14:textId="3B47A82D" w:rsidR="00E20876" w:rsidRPr="00AF2C1E" w:rsidRDefault="00E20876" w:rsidP="009D73C8">
      <w:pPr>
        <w:numPr>
          <w:ilvl w:val="0"/>
          <w:numId w:val="6"/>
        </w:numPr>
        <w:spacing w:after="0" w:line="276" w:lineRule="auto"/>
        <w:ind w:left="1267"/>
        <w:contextualSpacing/>
        <w:rPr>
          <w:rFonts w:ascii="Arial" w:eastAsia="Times New Roman" w:hAnsi="Arial" w:cs="Arial"/>
          <w:lang w:eastAsia="pl-PL"/>
        </w:rPr>
      </w:pPr>
      <w:r w:rsidRPr="00AF2C1E">
        <w:rPr>
          <w:rFonts w:ascii="Arial" w:eastAsiaTheme="minorEastAsia" w:hAnsi="Arial" w:cs="Arial"/>
          <w:color w:val="131313"/>
          <w:kern w:val="24"/>
          <w:lang w:eastAsia="pl-PL"/>
        </w:rPr>
        <w:t xml:space="preserve">Agencja Rozwoju Regionalnego „MARR S.A.”, ul. Chopina 18, 39-300 Mielec </w:t>
      </w:r>
    </w:p>
    <w:p w14:paraId="2158DB6D" w14:textId="470BACD9" w:rsidR="00E20876" w:rsidRPr="00AF2C1E" w:rsidRDefault="00E20876" w:rsidP="009D73C8">
      <w:pPr>
        <w:numPr>
          <w:ilvl w:val="0"/>
          <w:numId w:val="6"/>
        </w:numPr>
        <w:spacing w:after="0" w:line="276" w:lineRule="auto"/>
        <w:ind w:left="1267"/>
        <w:contextualSpacing/>
        <w:rPr>
          <w:rFonts w:ascii="Arial" w:eastAsia="Times New Roman" w:hAnsi="Arial" w:cs="Arial"/>
          <w:lang w:eastAsia="pl-PL"/>
        </w:rPr>
      </w:pPr>
      <w:r w:rsidRPr="00AF2C1E">
        <w:rPr>
          <w:rFonts w:ascii="Arial" w:eastAsiaTheme="minorEastAsia" w:hAnsi="Arial" w:cs="Arial"/>
          <w:color w:val="131313"/>
          <w:kern w:val="24"/>
          <w:lang w:eastAsia="pl-PL"/>
        </w:rPr>
        <w:t xml:space="preserve">Krajowe Stowarzyszenie Wspierania Przedsiębiorczości, ul. Stanisława Staszica 2 A, 26-200 Końskie </w:t>
      </w:r>
    </w:p>
    <w:p w14:paraId="68E6BA63" w14:textId="25F2ED41" w:rsidR="00E20876" w:rsidRPr="00AF2C1E" w:rsidRDefault="00E20876" w:rsidP="009D73C8">
      <w:pPr>
        <w:numPr>
          <w:ilvl w:val="0"/>
          <w:numId w:val="6"/>
        </w:numPr>
        <w:spacing w:after="0" w:line="276" w:lineRule="auto"/>
        <w:ind w:left="1267"/>
        <w:contextualSpacing/>
        <w:rPr>
          <w:rFonts w:ascii="Arial" w:eastAsia="Times New Roman" w:hAnsi="Arial" w:cs="Arial"/>
          <w:lang w:eastAsia="pl-PL"/>
        </w:rPr>
      </w:pPr>
      <w:r w:rsidRPr="00AF2C1E">
        <w:rPr>
          <w:rFonts w:ascii="Arial" w:eastAsiaTheme="minorEastAsia" w:hAnsi="Arial" w:cs="Arial"/>
          <w:color w:val="131313"/>
          <w:kern w:val="24"/>
          <w:lang w:eastAsia="pl-PL"/>
        </w:rPr>
        <w:t xml:space="preserve">Rzeszowska Agencja Rozwoju Regionalnego S.A., ul. Szopena 51, 35-959 Rzeszów </w:t>
      </w:r>
    </w:p>
    <w:p w14:paraId="4760DF0D" w14:textId="77BBDEE9" w:rsidR="00E20876" w:rsidRPr="00AF2C1E" w:rsidRDefault="00E20876" w:rsidP="00686535">
      <w:pPr>
        <w:spacing w:after="0" w:line="276" w:lineRule="auto"/>
        <w:ind w:left="1267"/>
        <w:contextualSpacing/>
        <w:jc w:val="both"/>
        <w:rPr>
          <w:rFonts w:ascii="Arial" w:eastAsiaTheme="minorEastAsia" w:hAnsi="Arial" w:cs="Arial"/>
          <w:color w:val="131313"/>
          <w:kern w:val="24"/>
          <w:lang w:eastAsia="pl-PL"/>
        </w:rPr>
      </w:pPr>
    </w:p>
    <w:p w14:paraId="0F1BF3D3" w14:textId="37009F47" w:rsidR="00E20876" w:rsidRPr="00AF2C1E" w:rsidRDefault="00E20876" w:rsidP="009D73C8">
      <w:pPr>
        <w:spacing w:after="0" w:line="276" w:lineRule="auto"/>
        <w:ind w:firstLine="708"/>
        <w:rPr>
          <w:rFonts w:ascii="Arial" w:eastAsia="Times New Roman" w:hAnsi="Arial" w:cs="Arial"/>
          <w:lang w:eastAsia="pl-PL"/>
        </w:rPr>
      </w:pPr>
      <w:r w:rsidRPr="00AF2C1E">
        <w:rPr>
          <w:rFonts w:ascii="Arial" w:eastAsia="Calibri" w:hAnsi="Arial" w:cs="Arial"/>
          <w:kern w:val="24"/>
          <w:lang w:eastAsia="pl-PL"/>
        </w:rPr>
        <w:t xml:space="preserve">Na dzień </w:t>
      </w:r>
      <w:r w:rsidR="00CA2C27" w:rsidRPr="00AF2C1E">
        <w:rPr>
          <w:rFonts w:ascii="Arial" w:eastAsia="Calibri" w:hAnsi="Arial" w:cs="Arial"/>
          <w:b/>
          <w:bCs/>
          <w:kern w:val="24"/>
          <w:lang w:eastAsia="pl-PL"/>
        </w:rPr>
        <w:t>18.04.2021</w:t>
      </w:r>
      <w:r w:rsidRPr="00AF2C1E">
        <w:rPr>
          <w:rFonts w:ascii="Arial" w:eastAsia="Calibri" w:hAnsi="Arial" w:cs="Arial"/>
          <w:kern w:val="24"/>
          <w:lang w:eastAsia="pl-PL"/>
        </w:rPr>
        <w:t xml:space="preserve"> według danych z POIF podpisano </w:t>
      </w:r>
      <w:r w:rsidR="00CA2C27" w:rsidRPr="00AF2C1E">
        <w:rPr>
          <w:rFonts w:ascii="Arial" w:eastAsia="Calibri" w:hAnsi="Arial" w:cs="Arial"/>
          <w:b/>
          <w:bCs/>
          <w:kern w:val="24"/>
          <w:lang w:eastAsia="pl-PL"/>
        </w:rPr>
        <w:t>769</w:t>
      </w:r>
      <w:r w:rsidRPr="00AF2C1E">
        <w:rPr>
          <w:rFonts w:ascii="Arial" w:eastAsia="Calibri" w:hAnsi="Arial" w:cs="Arial"/>
          <w:kern w:val="24"/>
          <w:lang w:eastAsia="pl-PL"/>
        </w:rPr>
        <w:t xml:space="preserve"> um</w:t>
      </w:r>
      <w:r w:rsidR="00CA2C27" w:rsidRPr="00AF2C1E">
        <w:rPr>
          <w:rFonts w:ascii="Arial" w:eastAsia="Calibri" w:hAnsi="Arial" w:cs="Arial"/>
          <w:kern w:val="24"/>
          <w:lang w:eastAsia="pl-PL"/>
        </w:rPr>
        <w:t>ów</w:t>
      </w:r>
      <w:r w:rsidRPr="00AF2C1E">
        <w:rPr>
          <w:rFonts w:ascii="Arial" w:eastAsia="Calibri" w:hAnsi="Arial" w:cs="Arial"/>
          <w:kern w:val="24"/>
          <w:lang w:eastAsia="pl-PL"/>
        </w:rPr>
        <w:t xml:space="preserve"> z ostatecznymi odbiorcami wsparcia na łączną kwotę </w:t>
      </w:r>
      <w:r w:rsidR="00CA2C27" w:rsidRPr="00AF2C1E">
        <w:rPr>
          <w:rFonts w:ascii="Arial" w:eastAsia="Calibri" w:hAnsi="Arial" w:cs="Arial"/>
          <w:b/>
          <w:bCs/>
          <w:kern w:val="24"/>
          <w:lang w:eastAsia="pl-PL"/>
        </w:rPr>
        <w:t>189 494 291,10</w:t>
      </w:r>
      <w:r w:rsidRPr="00AF2C1E">
        <w:rPr>
          <w:rFonts w:ascii="Arial" w:eastAsia="Calibri" w:hAnsi="Arial" w:cs="Arial"/>
          <w:b/>
          <w:bCs/>
          <w:kern w:val="24"/>
          <w:lang w:eastAsia="pl-PL"/>
        </w:rPr>
        <w:t xml:space="preserve"> zł,  </w:t>
      </w:r>
      <w:r w:rsidRPr="00AF2C1E">
        <w:rPr>
          <w:rFonts w:ascii="Arial" w:eastAsia="Calibri" w:hAnsi="Arial" w:cs="Arial"/>
          <w:kern w:val="24"/>
          <w:lang w:eastAsia="pl-PL"/>
        </w:rPr>
        <w:t>z czego wypłacono</w:t>
      </w:r>
      <w:r w:rsidR="00CA2C27" w:rsidRPr="00AF2C1E">
        <w:rPr>
          <w:rFonts w:ascii="Arial" w:eastAsia="Calibri" w:hAnsi="Arial" w:cs="Arial"/>
          <w:kern w:val="24"/>
          <w:lang w:eastAsia="pl-PL"/>
        </w:rPr>
        <w:t xml:space="preserve"> kwotę</w:t>
      </w:r>
      <w:r w:rsidRPr="00AF2C1E">
        <w:rPr>
          <w:rFonts w:ascii="Arial" w:eastAsia="Calibri" w:hAnsi="Arial" w:cs="Arial"/>
          <w:kern w:val="24"/>
          <w:lang w:eastAsia="pl-PL"/>
        </w:rPr>
        <w:t xml:space="preserve"> </w:t>
      </w:r>
      <w:r w:rsidR="00CA45B1" w:rsidRPr="00AF2C1E">
        <w:rPr>
          <w:rFonts w:ascii="Arial" w:eastAsia="Calibri" w:hAnsi="Arial" w:cs="Arial"/>
          <w:kern w:val="24"/>
          <w:lang w:eastAsia="pl-PL"/>
        </w:rPr>
        <w:br/>
      </w:r>
      <w:r w:rsidR="00CA2C27" w:rsidRPr="00AF2C1E">
        <w:rPr>
          <w:rFonts w:ascii="Arial" w:eastAsia="Calibri" w:hAnsi="Arial" w:cs="Arial"/>
          <w:b/>
          <w:bCs/>
          <w:kern w:val="24"/>
          <w:lang w:eastAsia="pl-PL"/>
        </w:rPr>
        <w:t>187 194 291,10</w:t>
      </w:r>
      <w:r w:rsidRPr="00AF2C1E">
        <w:rPr>
          <w:rFonts w:ascii="Arial" w:eastAsia="Calibri" w:hAnsi="Arial" w:cs="Arial"/>
          <w:b/>
          <w:bCs/>
          <w:kern w:val="24"/>
          <w:lang w:eastAsia="pl-PL"/>
        </w:rPr>
        <w:t xml:space="preserve"> zł.</w:t>
      </w:r>
    </w:p>
    <w:p w14:paraId="61690848" w14:textId="1EE4F798" w:rsidR="00E20876" w:rsidRPr="00AF2C1E" w:rsidRDefault="00E20876" w:rsidP="00A24A86">
      <w:pPr>
        <w:pStyle w:val="Nagwek2"/>
        <w:rPr>
          <w:rFonts w:eastAsiaTheme="minorEastAsia" w:cs="Arial"/>
          <w:color w:val="385623" w:themeColor="accent6" w:themeShade="80"/>
          <w:lang w:eastAsia="pl-PL"/>
        </w:rPr>
      </w:pPr>
      <w:bookmarkStart w:id="4" w:name="_Toc71273523"/>
      <w:r w:rsidRPr="00AF2C1E">
        <w:rPr>
          <w:rFonts w:eastAsiaTheme="minorEastAsia" w:cs="Arial"/>
          <w:color w:val="385623" w:themeColor="accent6" w:themeShade="80"/>
          <w:lang w:eastAsia="pl-PL"/>
        </w:rPr>
        <w:t>Granty na kapitał obrotowy – 40 mln zł</w:t>
      </w:r>
      <w:bookmarkEnd w:id="4"/>
    </w:p>
    <w:p w14:paraId="156FAC5E" w14:textId="14873EFF" w:rsidR="00E20876" w:rsidRPr="00AF2C1E" w:rsidRDefault="00E20876" w:rsidP="009D73C8">
      <w:pPr>
        <w:spacing w:after="0" w:line="276" w:lineRule="auto"/>
        <w:ind w:firstLine="708"/>
        <w:rPr>
          <w:rFonts w:ascii="Arial" w:eastAsia="Calibri" w:hAnsi="Arial" w:cs="Arial"/>
          <w:color w:val="000000" w:themeColor="text1"/>
          <w:kern w:val="24"/>
          <w:lang w:eastAsia="pl-PL"/>
        </w:rPr>
      </w:pPr>
      <w:r w:rsidRPr="00AF2C1E">
        <w:rPr>
          <w:rFonts w:ascii="Arial" w:eastAsia="Calibri" w:hAnsi="Arial" w:cs="Arial"/>
          <w:color w:val="000000" w:themeColor="text1"/>
          <w:kern w:val="24"/>
          <w:lang w:eastAsia="pl-PL"/>
        </w:rPr>
        <w:t xml:space="preserve">Rzeszowska Agencja Rozwoju Regionalnego realizuje projekt </w:t>
      </w:r>
      <w:r w:rsidR="00F225ED" w:rsidRPr="00AF2C1E">
        <w:rPr>
          <w:rFonts w:ascii="Arial" w:eastAsia="Calibri" w:hAnsi="Arial" w:cs="Arial"/>
          <w:color w:val="000000" w:themeColor="text1"/>
          <w:kern w:val="24"/>
          <w:lang w:eastAsia="pl-PL"/>
        </w:rPr>
        <w:t xml:space="preserve">współfinansowany </w:t>
      </w:r>
      <w:r w:rsidR="00F225ED" w:rsidRPr="00AF2C1E">
        <w:rPr>
          <w:rFonts w:ascii="Arial" w:eastAsia="Calibri" w:hAnsi="Arial" w:cs="Arial"/>
          <w:color w:val="000000" w:themeColor="text1"/>
          <w:kern w:val="24"/>
          <w:lang w:eastAsia="pl-PL"/>
        </w:rPr>
        <w:br/>
        <w:t xml:space="preserve">z Regionalnego Programu Operacyjnego Województwa Podkarpackiego na lata 2014-2020 </w:t>
      </w:r>
      <w:r w:rsidR="00F225ED" w:rsidRPr="00AF2C1E">
        <w:rPr>
          <w:rFonts w:ascii="Arial" w:eastAsia="Calibri" w:hAnsi="Arial" w:cs="Arial"/>
          <w:color w:val="000000" w:themeColor="text1"/>
          <w:kern w:val="24"/>
          <w:lang w:eastAsia="pl-PL"/>
        </w:rPr>
        <w:br/>
      </w:r>
      <w:r w:rsidRPr="00AF2C1E">
        <w:rPr>
          <w:rFonts w:ascii="Arial" w:eastAsia="Calibri" w:hAnsi="Arial" w:cs="Arial"/>
          <w:color w:val="000000" w:themeColor="text1"/>
          <w:kern w:val="24"/>
          <w:lang w:eastAsia="pl-PL"/>
        </w:rPr>
        <w:t>pn.</w:t>
      </w:r>
      <w:r w:rsidRPr="00AF2C1E">
        <w:rPr>
          <w:rFonts w:ascii="Arial" w:eastAsia="Calibri" w:hAnsi="Arial" w:cs="Arial"/>
          <w:b/>
          <w:bCs/>
          <w:color w:val="000000" w:themeColor="text1"/>
          <w:kern w:val="24"/>
          <w:lang w:eastAsia="pl-PL"/>
        </w:rPr>
        <w:t xml:space="preserve"> </w:t>
      </w:r>
      <w:r w:rsidRPr="00AF2C1E">
        <w:rPr>
          <w:rFonts w:ascii="Arial" w:eastAsia="Calibri" w:hAnsi="Arial" w:cs="Arial"/>
          <w:i/>
          <w:iCs/>
          <w:color w:val="000000" w:themeColor="text1"/>
          <w:kern w:val="24"/>
          <w:lang w:eastAsia="pl-PL"/>
        </w:rPr>
        <w:t>„Wsparcie na kapitał obrotowy dla mikro i małych przedsiębiorstw - wsparcie grantowe”</w:t>
      </w:r>
      <w:r w:rsidRPr="00AF2C1E">
        <w:rPr>
          <w:rFonts w:ascii="Arial" w:eastAsia="Calibri" w:hAnsi="Arial" w:cs="Arial"/>
          <w:color w:val="000000" w:themeColor="text1"/>
          <w:kern w:val="24"/>
          <w:lang w:eastAsia="pl-PL"/>
        </w:rPr>
        <w:t>. Priorytet I Konkurencyjna i innowacyjna gospodarka” Działanie 1.6 „Granty na kapitał obrotowy dla mikro i małych przedsiębiorstw’’.</w:t>
      </w:r>
    </w:p>
    <w:p w14:paraId="6319F379" w14:textId="563F99C4" w:rsidR="00603F58" w:rsidRPr="00AF2C1E" w:rsidRDefault="00603F58" w:rsidP="009D73C8">
      <w:pPr>
        <w:spacing w:after="0" w:line="276" w:lineRule="auto"/>
        <w:ind w:firstLine="708"/>
        <w:rPr>
          <w:rFonts w:ascii="Arial" w:hAnsi="Arial" w:cs="Arial"/>
        </w:rPr>
      </w:pPr>
      <w:r w:rsidRPr="00AF2C1E">
        <w:rPr>
          <w:rFonts w:ascii="Arial" w:hAnsi="Arial" w:cs="Arial"/>
        </w:rPr>
        <w:t xml:space="preserve">Celem projektu jest pomoc przedsiębiorcom (mikro i małym), którzy w związku </w:t>
      </w:r>
      <w:r w:rsidR="003E626D" w:rsidRPr="00AF2C1E">
        <w:rPr>
          <w:rFonts w:ascii="Arial" w:hAnsi="Arial" w:cs="Arial"/>
        </w:rPr>
        <w:br/>
      </w:r>
      <w:r w:rsidRPr="00AF2C1E">
        <w:rPr>
          <w:rFonts w:ascii="Arial" w:hAnsi="Arial" w:cs="Arial"/>
        </w:rPr>
        <w:t xml:space="preserve">z zakłóceniami w funkcjonowaniu gospodarki na skutek wystąpienia pandemii COVID-19, znaleźli się w trudnej sytuacji ekonomicznej. Grant można przeznaczyć na finansowanie kapitału obrotowego w celu zaspokojenia pilnych potrzeb w zakresie płynności </w:t>
      </w:r>
      <w:r w:rsidR="003E626D" w:rsidRPr="00AF2C1E">
        <w:rPr>
          <w:rFonts w:ascii="Arial" w:hAnsi="Arial" w:cs="Arial"/>
        </w:rPr>
        <w:br/>
      </w:r>
      <w:r w:rsidRPr="00AF2C1E">
        <w:rPr>
          <w:rFonts w:ascii="Arial" w:hAnsi="Arial" w:cs="Arial"/>
        </w:rPr>
        <w:t>i przezwyciężenia trudności finansowych.</w:t>
      </w:r>
      <w:r w:rsidR="003E626D" w:rsidRPr="00AF2C1E">
        <w:rPr>
          <w:rFonts w:ascii="Arial" w:hAnsi="Arial" w:cs="Arial"/>
        </w:rPr>
        <w:t xml:space="preserve"> </w:t>
      </w:r>
      <w:r w:rsidRPr="00AF2C1E">
        <w:rPr>
          <w:rFonts w:ascii="Arial" w:hAnsi="Arial" w:cs="Arial"/>
        </w:rPr>
        <w:t>Kwota przeznaczona dla przedsiębiorców działających w branży turystycznej i okołoturystycznej to kwota 12 mln zł, zaś kwota 28 mln zł to środki przeznaczone dla przedsiębiorców działających w pozostałych branżach.</w:t>
      </w:r>
    </w:p>
    <w:p w14:paraId="23886733" w14:textId="77777777" w:rsidR="002C1765" w:rsidRPr="00AF2C1E" w:rsidRDefault="002C1765" w:rsidP="009D73C8">
      <w:pPr>
        <w:spacing w:after="0" w:line="276" w:lineRule="auto"/>
        <w:ind w:firstLine="708"/>
        <w:rPr>
          <w:rFonts w:ascii="Arial" w:eastAsia="Calibri" w:hAnsi="Arial" w:cs="Arial"/>
          <w:color w:val="000000" w:themeColor="text1"/>
          <w:kern w:val="24"/>
          <w:lang w:eastAsia="pl-PL"/>
        </w:rPr>
      </w:pPr>
    </w:p>
    <w:p w14:paraId="17072600" w14:textId="0C64A34C" w:rsidR="00256B08" w:rsidRPr="00AF2C1E" w:rsidRDefault="00256B08" w:rsidP="009D73C8">
      <w:pPr>
        <w:spacing w:after="0" w:line="276" w:lineRule="auto"/>
        <w:rPr>
          <w:rFonts w:ascii="Arial" w:eastAsia="Times New Roman" w:hAnsi="Arial" w:cs="Arial"/>
          <w:lang w:eastAsia="pl-PL"/>
        </w:rPr>
      </w:pPr>
      <w:r w:rsidRPr="00AF2C1E">
        <w:rPr>
          <w:rFonts w:ascii="Arial" w:eastAsia="Times New Roman" w:hAnsi="Arial" w:cs="Arial"/>
          <w:lang w:eastAsia="pl-PL"/>
        </w:rPr>
        <w:t xml:space="preserve">Na dzień </w:t>
      </w:r>
      <w:r w:rsidR="00686535" w:rsidRPr="00AF2C1E">
        <w:rPr>
          <w:rFonts w:ascii="Arial" w:eastAsia="Times New Roman" w:hAnsi="Arial" w:cs="Arial"/>
          <w:b/>
          <w:bCs/>
          <w:lang w:eastAsia="pl-PL"/>
        </w:rPr>
        <w:t>18</w:t>
      </w:r>
      <w:r w:rsidR="00471703" w:rsidRPr="00AF2C1E">
        <w:rPr>
          <w:rFonts w:ascii="Arial" w:eastAsia="Times New Roman" w:hAnsi="Arial" w:cs="Arial"/>
          <w:b/>
          <w:bCs/>
          <w:lang w:eastAsia="pl-PL"/>
        </w:rPr>
        <w:t>.</w:t>
      </w:r>
      <w:r w:rsidR="00686535" w:rsidRPr="00AF2C1E">
        <w:rPr>
          <w:rFonts w:ascii="Arial" w:eastAsia="Times New Roman" w:hAnsi="Arial" w:cs="Arial"/>
          <w:b/>
          <w:bCs/>
          <w:lang w:eastAsia="pl-PL"/>
        </w:rPr>
        <w:t>04</w:t>
      </w:r>
      <w:r w:rsidR="00471703" w:rsidRPr="00AF2C1E">
        <w:rPr>
          <w:rFonts w:ascii="Arial" w:eastAsia="Times New Roman" w:hAnsi="Arial" w:cs="Arial"/>
          <w:b/>
          <w:bCs/>
          <w:lang w:eastAsia="pl-PL"/>
        </w:rPr>
        <w:t>.202</w:t>
      </w:r>
      <w:r w:rsidR="00686535" w:rsidRPr="00AF2C1E">
        <w:rPr>
          <w:rFonts w:ascii="Arial" w:eastAsia="Times New Roman" w:hAnsi="Arial" w:cs="Arial"/>
          <w:b/>
          <w:bCs/>
          <w:lang w:eastAsia="pl-PL"/>
        </w:rPr>
        <w:t>1</w:t>
      </w:r>
      <w:r w:rsidR="00471703" w:rsidRPr="00AF2C1E">
        <w:rPr>
          <w:rFonts w:ascii="Arial" w:eastAsia="Times New Roman" w:hAnsi="Arial" w:cs="Arial"/>
          <w:b/>
          <w:bCs/>
          <w:lang w:eastAsia="pl-PL"/>
        </w:rPr>
        <w:t xml:space="preserve"> r</w:t>
      </w:r>
      <w:r w:rsidRPr="00AF2C1E">
        <w:rPr>
          <w:rFonts w:ascii="Arial" w:eastAsia="Times New Roman" w:hAnsi="Arial" w:cs="Arial"/>
          <w:b/>
          <w:bCs/>
          <w:lang w:eastAsia="pl-PL"/>
        </w:rPr>
        <w:t>.</w:t>
      </w:r>
      <w:r w:rsidRPr="00AF2C1E">
        <w:rPr>
          <w:rFonts w:ascii="Arial" w:eastAsia="Times New Roman" w:hAnsi="Arial" w:cs="Arial"/>
          <w:lang w:eastAsia="pl-PL"/>
        </w:rPr>
        <w:t xml:space="preserve"> podpisano łącznie </w:t>
      </w:r>
      <w:r w:rsidR="00686535" w:rsidRPr="00AF2C1E">
        <w:rPr>
          <w:rFonts w:ascii="Arial" w:eastAsia="Times New Roman" w:hAnsi="Arial" w:cs="Arial"/>
          <w:lang w:eastAsia="pl-PL"/>
        </w:rPr>
        <w:t>1026</w:t>
      </w:r>
      <w:r w:rsidRPr="00AF2C1E">
        <w:rPr>
          <w:rFonts w:ascii="Arial" w:eastAsia="Times New Roman" w:hAnsi="Arial" w:cs="Arial"/>
          <w:lang w:eastAsia="pl-PL"/>
        </w:rPr>
        <w:t xml:space="preserve"> umów, w tym:</w:t>
      </w:r>
    </w:p>
    <w:p w14:paraId="2ECDDA6C" w14:textId="7A4B9CCC" w:rsidR="00E20876" w:rsidRPr="00AF2C1E" w:rsidRDefault="00E20876" w:rsidP="009D73C8">
      <w:pPr>
        <w:pStyle w:val="Akapitzlist"/>
        <w:numPr>
          <w:ilvl w:val="0"/>
          <w:numId w:val="7"/>
        </w:numPr>
        <w:spacing w:after="0" w:line="276" w:lineRule="auto"/>
        <w:rPr>
          <w:rFonts w:ascii="Arial" w:eastAsia="Times New Roman" w:hAnsi="Arial" w:cs="Arial"/>
          <w:lang w:eastAsia="pl-PL"/>
        </w:rPr>
      </w:pPr>
      <w:r w:rsidRPr="00AF2C1E">
        <w:rPr>
          <w:rFonts w:ascii="Arial" w:eastAsia="Calibri" w:hAnsi="Arial" w:cs="Arial"/>
          <w:color w:val="000000" w:themeColor="text1"/>
          <w:kern w:val="24"/>
          <w:lang w:eastAsia="pl-PL"/>
        </w:rPr>
        <w:t xml:space="preserve">liczba podpisanych umów – </w:t>
      </w:r>
      <w:r w:rsidRPr="00AF2C1E">
        <w:rPr>
          <w:rFonts w:ascii="Arial" w:eastAsia="Calibri" w:hAnsi="Arial" w:cs="Arial"/>
          <w:b/>
          <w:bCs/>
          <w:color w:val="000000" w:themeColor="text1"/>
          <w:kern w:val="24"/>
          <w:lang w:eastAsia="pl-PL"/>
        </w:rPr>
        <w:t xml:space="preserve">branża turystyczna i okołoturystyczna – </w:t>
      </w:r>
      <w:r w:rsidR="00686535" w:rsidRPr="00AF2C1E">
        <w:rPr>
          <w:rFonts w:ascii="Arial" w:eastAsia="Calibri" w:hAnsi="Arial" w:cs="Arial"/>
          <w:b/>
          <w:bCs/>
          <w:color w:val="000000" w:themeColor="text1"/>
          <w:kern w:val="24"/>
          <w:lang w:eastAsia="pl-PL"/>
        </w:rPr>
        <w:t>276</w:t>
      </w:r>
      <w:r w:rsidRPr="00AF2C1E">
        <w:rPr>
          <w:rFonts w:ascii="Arial" w:eastAsia="Calibri" w:hAnsi="Arial" w:cs="Arial"/>
          <w:b/>
          <w:bCs/>
          <w:color w:val="000000" w:themeColor="text1"/>
          <w:kern w:val="24"/>
          <w:lang w:eastAsia="pl-PL"/>
        </w:rPr>
        <w:t xml:space="preserve"> </w:t>
      </w:r>
    </w:p>
    <w:p w14:paraId="2A412379" w14:textId="691650C8" w:rsidR="00E20876" w:rsidRPr="00AF2C1E" w:rsidRDefault="00E20876" w:rsidP="000862A2">
      <w:pPr>
        <w:pStyle w:val="Akapitzlist"/>
        <w:numPr>
          <w:ilvl w:val="0"/>
          <w:numId w:val="7"/>
        </w:numPr>
        <w:spacing w:after="0" w:line="276" w:lineRule="auto"/>
        <w:jc w:val="both"/>
        <w:rPr>
          <w:rFonts w:ascii="Arial" w:eastAsia="Times New Roman" w:hAnsi="Arial" w:cs="Arial"/>
          <w:lang w:eastAsia="pl-PL"/>
        </w:rPr>
      </w:pPr>
      <w:r w:rsidRPr="00AF2C1E">
        <w:rPr>
          <w:rFonts w:ascii="Arial" w:eastAsia="Calibri" w:hAnsi="Arial" w:cs="Arial"/>
          <w:color w:val="000000" w:themeColor="text1"/>
          <w:kern w:val="24"/>
          <w:lang w:eastAsia="pl-PL"/>
        </w:rPr>
        <w:lastRenderedPageBreak/>
        <w:t xml:space="preserve">liczba podpisanych umów – </w:t>
      </w:r>
      <w:r w:rsidRPr="00AF2C1E">
        <w:rPr>
          <w:rFonts w:ascii="Arial" w:eastAsia="Calibri" w:hAnsi="Arial" w:cs="Arial"/>
          <w:b/>
          <w:bCs/>
          <w:color w:val="000000" w:themeColor="text1"/>
          <w:kern w:val="24"/>
          <w:lang w:eastAsia="pl-PL"/>
        </w:rPr>
        <w:t xml:space="preserve">branża pozostała – </w:t>
      </w:r>
      <w:r w:rsidR="00686535" w:rsidRPr="00AF2C1E">
        <w:rPr>
          <w:rFonts w:ascii="Arial" w:eastAsia="Calibri" w:hAnsi="Arial" w:cs="Arial"/>
          <w:b/>
          <w:bCs/>
          <w:color w:val="000000" w:themeColor="text1"/>
          <w:kern w:val="24"/>
          <w:lang w:eastAsia="pl-PL"/>
        </w:rPr>
        <w:t>750</w:t>
      </w:r>
    </w:p>
    <w:p w14:paraId="6EC88D28" w14:textId="5EA55040" w:rsidR="00256B08" w:rsidRPr="00AF2C1E" w:rsidRDefault="00E20876" w:rsidP="00603F58">
      <w:pPr>
        <w:spacing w:after="0" w:line="276" w:lineRule="auto"/>
        <w:jc w:val="both"/>
        <w:rPr>
          <w:rFonts w:ascii="Arial" w:eastAsia="Times New Roman" w:hAnsi="Arial" w:cs="Arial"/>
          <w:lang w:eastAsia="pl-PL"/>
        </w:rPr>
      </w:pPr>
      <w:r w:rsidRPr="00AF2C1E">
        <w:rPr>
          <w:rFonts w:ascii="Arial" w:eastAsia="Calibri" w:hAnsi="Arial" w:cs="Arial"/>
          <w:color w:val="000000" w:themeColor="text1"/>
          <w:kern w:val="24"/>
          <w:lang w:eastAsia="pl-PL"/>
        </w:rPr>
        <w:t> </w:t>
      </w:r>
    </w:p>
    <w:p w14:paraId="255C8B1A" w14:textId="2324DBB9" w:rsidR="00E20876" w:rsidRPr="00AF2C1E" w:rsidRDefault="00E20876" w:rsidP="00603F58">
      <w:pPr>
        <w:spacing w:after="0" w:line="276" w:lineRule="auto"/>
        <w:jc w:val="both"/>
        <w:rPr>
          <w:rFonts w:ascii="Arial" w:eastAsia="Times New Roman" w:hAnsi="Arial" w:cs="Arial"/>
          <w:lang w:eastAsia="pl-PL"/>
        </w:rPr>
      </w:pPr>
      <w:r w:rsidRPr="00AF2C1E">
        <w:rPr>
          <w:rFonts w:ascii="Arial" w:eastAsia="Calibri" w:hAnsi="Arial" w:cs="Arial"/>
          <w:color w:val="000000" w:themeColor="text1"/>
          <w:kern w:val="24"/>
          <w:lang w:eastAsia="pl-PL"/>
        </w:rPr>
        <w:t>Kwota wypłaconych grantów na dzień</w:t>
      </w:r>
      <w:r w:rsidRPr="00AF2C1E">
        <w:rPr>
          <w:rFonts w:ascii="Arial" w:eastAsia="Calibri" w:hAnsi="Arial" w:cs="Arial"/>
          <w:b/>
          <w:bCs/>
          <w:color w:val="000000" w:themeColor="text1"/>
          <w:kern w:val="24"/>
          <w:lang w:eastAsia="pl-PL"/>
        </w:rPr>
        <w:t xml:space="preserve"> </w:t>
      </w:r>
      <w:r w:rsidR="00686535" w:rsidRPr="00AF2C1E">
        <w:rPr>
          <w:rFonts w:ascii="Arial" w:eastAsia="Calibri" w:hAnsi="Arial" w:cs="Arial"/>
          <w:b/>
          <w:bCs/>
          <w:color w:val="000000" w:themeColor="text1"/>
          <w:kern w:val="24"/>
          <w:lang w:eastAsia="pl-PL"/>
        </w:rPr>
        <w:t>18</w:t>
      </w:r>
      <w:r w:rsidR="00471703" w:rsidRPr="00AF2C1E">
        <w:rPr>
          <w:rFonts w:ascii="Arial" w:eastAsia="Calibri" w:hAnsi="Arial" w:cs="Arial"/>
          <w:b/>
          <w:bCs/>
          <w:color w:val="000000" w:themeColor="text1"/>
          <w:kern w:val="24"/>
          <w:lang w:eastAsia="pl-PL"/>
        </w:rPr>
        <w:t>.</w:t>
      </w:r>
      <w:r w:rsidR="00686535" w:rsidRPr="00AF2C1E">
        <w:rPr>
          <w:rFonts w:ascii="Arial" w:eastAsia="Calibri" w:hAnsi="Arial" w:cs="Arial"/>
          <w:b/>
          <w:bCs/>
          <w:color w:val="000000" w:themeColor="text1"/>
          <w:kern w:val="24"/>
          <w:lang w:eastAsia="pl-PL"/>
        </w:rPr>
        <w:t>04</w:t>
      </w:r>
      <w:r w:rsidRPr="00AF2C1E">
        <w:rPr>
          <w:rFonts w:ascii="Arial" w:eastAsia="Calibri" w:hAnsi="Arial" w:cs="Arial"/>
          <w:b/>
          <w:bCs/>
          <w:color w:val="000000" w:themeColor="text1"/>
          <w:kern w:val="24"/>
          <w:lang w:eastAsia="pl-PL"/>
        </w:rPr>
        <w:t>.202</w:t>
      </w:r>
      <w:r w:rsidR="00686535" w:rsidRPr="00AF2C1E">
        <w:rPr>
          <w:rFonts w:ascii="Arial" w:eastAsia="Calibri" w:hAnsi="Arial" w:cs="Arial"/>
          <w:b/>
          <w:bCs/>
          <w:color w:val="000000" w:themeColor="text1"/>
          <w:kern w:val="24"/>
          <w:lang w:eastAsia="pl-PL"/>
        </w:rPr>
        <w:t>1</w:t>
      </w:r>
      <w:r w:rsidR="00256B08" w:rsidRPr="00AF2C1E">
        <w:rPr>
          <w:rFonts w:ascii="Arial" w:eastAsia="Calibri" w:hAnsi="Arial" w:cs="Arial"/>
          <w:b/>
          <w:bCs/>
          <w:color w:val="000000" w:themeColor="text1"/>
          <w:kern w:val="24"/>
          <w:lang w:eastAsia="pl-PL"/>
        </w:rPr>
        <w:t xml:space="preserve"> </w:t>
      </w:r>
      <w:r w:rsidRPr="00AF2C1E">
        <w:rPr>
          <w:rFonts w:ascii="Arial" w:eastAsia="Calibri" w:hAnsi="Arial" w:cs="Arial"/>
          <w:b/>
          <w:bCs/>
          <w:color w:val="000000" w:themeColor="text1"/>
          <w:kern w:val="24"/>
          <w:lang w:eastAsia="pl-PL"/>
        </w:rPr>
        <w:t xml:space="preserve">r.: </w:t>
      </w:r>
    </w:p>
    <w:p w14:paraId="6A512D0C" w14:textId="2D8E61E4" w:rsidR="00E20876" w:rsidRPr="00AF2C1E" w:rsidRDefault="00E20876" w:rsidP="000862A2">
      <w:pPr>
        <w:pStyle w:val="Akapitzlist"/>
        <w:numPr>
          <w:ilvl w:val="0"/>
          <w:numId w:val="8"/>
        </w:numPr>
        <w:spacing w:after="0" w:line="276" w:lineRule="auto"/>
        <w:jc w:val="both"/>
        <w:rPr>
          <w:rFonts w:ascii="Arial" w:eastAsia="Times New Roman" w:hAnsi="Arial" w:cs="Arial"/>
          <w:lang w:eastAsia="pl-PL"/>
        </w:rPr>
      </w:pPr>
      <w:r w:rsidRPr="00AF2C1E">
        <w:rPr>
          <w:rFonts w:ascii="Arial" w:eastAsia="Calibri" w:hAnsi="Arial" w:cs="Arial"/>
          <w:color w:val="000000" w:themeColor="text1"/>
          <w:kern w:val="24"/>
          <w:lang w:eastAsia="pl-PL"/>
        </w:rPr>
        <w:t xml:space="preserve">branża turystyczna i okołoturystyczna – </w:t>
      </w:r>
      <w:r w:rsidR="00686535" w:rsidRPr="00AF2C1E">
        <w:rPr>
          <w:rFonts w:ascii="Arial" w:eastAsia="Calibri" w:hAnsi="Arial" w:cs="Arial"/>
          <w:b/>
          <w:bCs/>
          <w:color w:val="000000" w:themeColor="text1"/>
          <w:kern w:val="24"/>
          <w:lang w:eastAsia="pl-PL"/>
        </w:rPr>
        <w:t>11 827 681,96 zł</w:t>
      </w:r>
    </w:p>
    <w:p w14:paraId="473A25F0" w14:textId="16355186" w:rsidR="00E20876" w:rsidRPr="00AF2C1E" w:rsidRDefault="00E20876" w:rsidP="000862A2">
      <w:pPr>
        <w:pStyle w:val="Akapitzlist"/>
        <w:numPr>
          <w:ilvl w:val="0"/>
          <w:numId w:val="8"/>
        </w:numPr>
        <w:spacing w:after="0" w:line="276" w:lineRule="auto"/>
        <w:jc w:val="both"/>
        <w:rPr>
          <w:rFonts w:ascii="Arial" w:eastAsia="Times New Roman" w:hAnsi="Arial" w:cs="Arial"/>
          <w:lang w:eastAsia="pl-PL"/>
        </w:rPr>
      </w:pPr>
      <w:r w:rsidRPr="00AF2C1E">
        <w:rPr>
          <w:rFonts w:ascii="Arial" w:eastAsia="Calibri" w:hAnsi="Arial" w:cs="Arial"/>
          <w:color w:val="000000" w:themeColor="text1"/>
          <w:kern w:val="24"/>
          <w:lang w:eastAsia="pl-PL"/>
        </w:rPr>
        <w:t xml:space="preserve">branża pozostała – </w:t>
      </w:r>
      <w:r w:rsidR="00686535" w:rsidRPr="00AF2C1E">
        <w:rPr>
          <w:rFonts w:ascii="Arial" w:eastAsia="Calibri" w:hAnsi="Arial" w:cs="Arial"/>
          <w:b/>
          <w:bCs/>
          <w:color w:val="000000" w:themeColor="text1"/>
          <w:kern w:val="24"/>
          <w:lang w:eastAsia="pl-PL"/>
        </w:rPr>
        <w:t>27 597 924,58 zł</w:t>
      </w:r>
    </w:p>
    <w:p w14:paraId="6FADFB45" w14:textId="5265115B" w:rsidR="00E20876" w:rsidRPr="00AF2C1E" w:rsidRDefault="002679F9" w:rsidP="00A24A86">
      <w:pPr>
        <w:pStyle w:val="Nagwek2"/>
        <w:rPr>
          <w:rFonts w:eastAsia="Times New Roman" w:cs="Arial"/>
          <w:color w:val="385623" w:themeColor="accent6" w:themeShade="80"/>
        </w:rPr>
      </w:pPr>
      <w:bookmarkStart w:id="5" w:name="_Toc71273524"/>
      <w:r w:rsidRPr="00AF2C1E">
        <w:rPr>
          <w:rFonts w:eastAsia="Times New Roman" w:cs="Arial"/>
          <w:color w:val="385623" w:themeColor="accent6" w:themeShade="80"/>
        </w:rPr>
        <w:t>Pożyczka płynnościowa Podkarpackiego Funduszu Rozwoju</w:t>
      </w:r>
      <w:r w:rsidR="00FB48CA" w:rsidRPr="00AF2C1E">
        <w:rPr>
          <w:rFonts w:eastAsia="Times New Roman" w:cs="Arial"/>
          <w:color w:val="385623" w:themeColor="accent6" w:themeShade="80"/>
        </w:rPr>
        <w:t xml:space="preserve"> – 6 mln zł</w:t>
      </w:r>
      <w:bookmarkEnd w:id="5"/>
    </w:p>
    <w:p w14:paraId="78A83D39" w14:textId="4A990F72" w:rsidR="002679F9" w:rsidRPr="00AF2C1E" w:rsidRDefault="002679F9" w:rsidP="009D73C8">
      <w:pPr>
        <w:spacing w:after="0" w:line="276" w:lineRule="auto"/>
        <w:ind w:firstLine="708"/>
        <w:rPr>
          <w:rFonts w:ascii="Arial" w:eastAsia="Times New Roman" w:hAnsi="Arial" w:cs="Arial"/>
          <w:lang w:eastAsia="pl-PL"/>
        </w:rPr>
      </w:pPr>
      <w:r w:rsidRPr="00AF2C1E">
        <w:rPr>
          <w:rFonts w:ascii="Arial" w:eastAsia="Calibri" w:hAnsi="Arial" w:cs="Arial"/>
          <w:kern w:val="24"/>
          <w:lang w:eastAsia="pl-PL"/>
        </w:rPr>
        <w:t xml:space="preserve">Podkarpacki Fundusz Rozwoju wprowadzając pożyczki wychodzi naprzeciw oczekiwaniom przedsiębiorców, którzy mocno odczuwają recesje i mają trudności związane </w:t>
      </w:r>
      <w:r w:rsidR="00747B32" w:rsidRPr="00AF2C1E">
        <w:rPr>
          <w:rFonts w:ascii="Arial" w:eastAsia="Calibri" w:hAnsi="Arial" w:cs="Arial"/>
          <w:kern w:val="24"/>
          <w:lang w:eastAsia="pl-PL"/>
        </w:rPr>
        <w:br/>
      </w:r>
      <w:r w:rsidRPr="00AF2C1E">
        <w:rPr>
          <w:rFonts w:ascii="Arial" w:eastAsia="Calibri" w:hAnsi="Arial" w:cs="Arial"/>
          <w:kern w:val="24"/>
          <w:lang w:eastAsia="pl-PL"/>
        </w:rPr>
        <w:t xml:space="preserve">z panującą pandemią. Aby maksymalnie ułatwić dostęp do tych pożyczek proponuje możliwie szybką ścieżkę dostępu do finansowania. Nie wymaga w tym przypadku od przedsiębiorcy przedstawiania zaświadczeń z ZUS i US (jedynie oświadczenia), także nie jest konieczne robienie biznesplanu czy prognoz ( nie dotyczy pożyczki branżowej, gdzie będą wymagane prognozy). </w:t>
      </w:r>
    </w:p>
    <w:p w14:paraId="199219CD" w14:textId="7E87F861" w:rsidR="002679F9" w:rsidRPr="00AF2C1E" w:rsidRDefault="002679F9" w:rsidP="009D73C8">
      <w:pPr>
        <w:spacing w:after="0" w:line="276" w:lineRule="auto"/>
        <w:ind w:firstLine="426"/>
        <w:rPr>
          <w:rFonts w:ascii="Arial" w:eastAsia="Times New Roman" w:hAnsi="Arial" w:cs="Arial"/>
          <w:lang w:eastAsia="pl-PL"/>
        </w:rPr>
      </w:pPr>
      <w:r w:rsidRPr="00AF2C1E">
        <w:rPr>
          <w:rFonts w:ascii="Arial" w:eastAsia="Calibri" w:hAnsi="Arial" w:cs="Arial"/>
          <w:kern w:val="24"/>
          <w:lang w:eastAsia="pl-PL"/>
        </w:rPr>
        <w:t>Środki z pożyczki płynnościowej mogą zostać przeznaczone na wydatki bieżące, obrotowe, w tym np.:</w:t>
      </w:r>
    </w:p>
    <w:p w14:paraId="14F47C28" w14:textId="161F5B2F" w:rsidR="002679F9" w:rsidRPr="00AF2C1E" w:rsidRDefault="002679F9" w:rsidP="009D73C8">
      <w:pPr>
        <w:pStyle w:val="Akapitzlist"/>
        <w:numPr>
          <w:ilvl w:val="1"/>
          <w:numId w:val="12"/>
        </w:numPr>
        <w:spacing w:after="0" w:line="276" w:lineRule="auto"/>
        <w:ind w:left="709" w:hanging="283"/>
        <w:rPr>
          <w:rFonts w:ascii="Arial" w:eastAsia="Times New Roman" w:hAnsi="Arial" w:cs="Arial"/>
          <w:lang w:eastAsia="pl-PL"/>
        </w:rPr>
      </w:pPr>
      <w:r w:rsidRPr="00AF2C1E">
        <w:rPr>
          <w:rFonts w:ascii="Arial" w:eastAsia="Calibri" w:hAnsi="Arial" w:cs="Arial"/>
          <w:kern w:val="24"/>
          <w:lang w:eastAsia="pl-PL"/>
        </w:rPr>
        <w:t>wynagrodzenia pracowników (w tym także składowe należne ZUS, US),</w:t>
      </w:r>
    </w:p>
    <w:p w14:paraId="024BC43B" w14:textId="059C1A86" w:rsidR="002679F9" w:rsidRPr="00AF2C1E" w:rsidRDefault="002679F9" w:rsidP="009D73C8">
      <w:pPr>
        <w:pStyle w:val="Akapitzlist"/>
        <w:numPr>
          <w:ilvl w:val="1"/>
          <w:numId w:val="12"/>
        </w:numPr>
        <w:spacing w:after="0" w:line="276" w:lineRule="auto"/>
        <w:ind w:left="709" w:hanging="283"/>
        <w:rPr>
          <w:rFonts w:ascii="Arial" w:eastAsia="Times New Roman" w:hAnsi="Arial" w:cs="Arial"/>
          <w:lang w:eastAsia="pl-PL"/>
        </w:rPr>
      </w:pPr>
      <w:r w:rsidRPr="00AF2C1E">
        <w:rPr>
          <w:rFonts w:ascii="Arial" w:eastAsia="Calibri" w:hAnsi="Arial" w:cs="Arial"/>
          <w:kern w:val="24"/>
          <w:lang w:eastAsia="pl-PL"/>
        </w:rPr>
        <w:t>zobowiązania publiczno-prawne,</w:t>
      </w:r>
    </w:p>
    <w:p w14:paraId="2FB3B9AA" w14:textId="636F1A8E" w:rsidR="002679F9" w:rsidRPr="00AF2C1E" w:rsidRDefault="002679F9" w:rsidP="009D73C8">
      <w:pPr>
        <w:pStyle w:val="Akapitzlist"/>
        <w:numPr>
          <w:ilvl w:val="1"/>
          <w:numId w:val="12"/>
        </w:numPr>
        <w:spacing w:after="0" w:line="276" w:lineRule="auto"/>
        <w:ind w:left="709" w:hanging="283"/>
        <w:rPr>
          <w:rFonts w:ascii="Arial" w:eastAsia="Times New Roman" w:hAnsi="Arial" w:cs="Arial"/>
          <w:lang w:eastAsia="pl-PL"/>
        </w:rPr>
      </w:pPr>
      <w:r w:rsidRPr="00AF2C1E">
        <w:rPr>
          <w:rFonts w:ascii="Arial" w:eastAsia="Calibri" w:hAnsi="Arial" w:cs="Arial"/>
          <w:kern w:val="24"/>
          <w:lang w:eastAsia="pl-PL"/>
        </w:rPr>
        <w:t>spłatę zobowiązań handlowych, pokrycie kosztów użytkowania infrastruktury itp.,</w:t>
      </w:r>
    </w:p>
    <w:p w14:paraId="1CE68B60" w14:textId="63B40557" w:rsidR="002679F9" w:rsidRPr="00AF2C1E" w:rsidRDefault="002679F9" w:rsidP="009D73C8">
      <w:pPr>
        <w:pStyle w:val="Akapitzlist"/>
        <w:numPr>
          <w:ilvl w:val="1"/>
          <w:numId w:val="12"/>
        </w:numPr>
        <w:spacing w:after="0" w:line="276" w:lineRule="auto"/>
        <w:ind w:left="709" w:hanging="283"/>
        <w:rPr>
          <w:rFonts w:ascii="Arial" w:eastAsia="Times New Roman" w:hAnsi="Arial" w:cs="Arial"/>
          <w:lang w:eastAsia="pl-PL"/>
        </w:rPr>
      </w:pPr>
      <w:proofErr w:type="spellStart"/>
      <w:r w:rsidRPr="00AF2C1E">
        <w:rPr>
          <w:rFonts w:ascii="Arial" w:eastAsia="Calibri" w:hAnsi="Arial" w:cs="Arial"/>
          <w:kern w:val="24"/>
          <w:lang w:eastAsia="pl-PL"/>
        </w:rPr>
        <w:t>zatowarowanie</w:t>
      </w:r>
      <w:proofErr w:type="spellEnd"/>
      <w:r w:rsidRPr="00AF2C1E">
        <w:rPr>
          <w:rFonts w:ascii="Arial" w:eastAsia="Calibri" w:hAnsi="Arial" w:cs="Arial"/>
          <w:kern w:val="24"/>
          <w:lang w:eastAsia="pl-PL"/>
        </w:rPr>
        <w:t>, półprodukty itp.,</w:t>
      </w:r>
    </w:p>
    <w:p w14:paraId="537D9979" w14:textId="21E39C58" w:rsidR="002679F9" w:rsidRPr="00AF2C1E" w:rsidRDefault="002679F9" w:rsidP="009D73C8">
      <w:pPr>
        <w:pStyle w:val="Akapitzlist"/>
        <w:numPr>
          <w:ilvl w:val="1"/>
          <w:numId w:val="12"/>
        </w:numPr>
        <w:spacing w:after="0" w:line="276" w:lineRule="auto"/>
        <w:ind w:left="709" w:hanging="283"/>
        <w:rPr>
          <w:rFonts w:ascii="Arial" w:eastAsia="Times New Roman" w:hAnsi="Arial" w:cs="Arial"/>
          <w:lang w:eastAsia="pl-PL"/>
        </w:rPr>
      </w:pPr>
      <w:r w:rsidRPr="00AF2C1E">
        <w:rPr>
          <w:rFonts w:ascii="Arial" w:eastAsia="Calibri" w:hAnsi="Arial" w:cs="Arial"/>
          <w:kern w:val="24"/>
          <w:lang w:eastAsia="pl-PL"/>
        </w:rPr>
        <w:t>wydatki niezbędne do zapewnienia ciągłości działania.</w:t>
      </w:r>
    </w:p>
    <w:p w14:paraId="13AF619F" w14:textId="60FAE3EB" w:rsidR="002679F9" w:rsidRPr="00AF2C1E" w:rsidRDefault="002679F9" w:rsidP="009D73C8">
      <w:pPr>
        <w:spacing w:after="0" w:line="276" w:lineRule="auto"/>
        <w:ind w:firstLine="720"/>
        <w:rPr>
          <w:rFonts w:ascii="Arial" w:eastAsia="Times New Roman" w:hAnsi="Arial" w:cs="Arial"/>
          <w:lang w:eastAsia="pl-PL"/>
        </w:rPr>
      </w:pPr>
      <w:r w:rsidRPr="00AF2C1E">
        <w:rPr>
          <w:rFonts w:ascii="Arial" w:eastAsia="Calibri" w:hAnsi="Arial" w:cs="Arial"/>
          <w:kern w:val="24"/>
          <w:lang w:eastAsia="pl-PL"/>
        </w:rPr>
        <w:t>Z pożyczek finansowane są wydatki w kwotach brutto tj. z podatkiem VAT, bez względu na to czy Pożyczkobiorca ma prawną możliwość odzyskania naliczonego podatku VAT.</w:t>
      </w:r>
      <w:r w:rsidR="00747B32" w:rsidRPr="00AF2C1E">
        <w:rPr>
          <w:rFonts w:ascii="Arial" w:eastAsia="Times New Roman" w:hAnsi="Arial" w:cs="Arial"/>
          <w:lang w:eastAsia="pl-PL"/>
        </w:rPr>
        <w:t xml:space="preserve"> </w:t>
      </w:r>
      <w:r w:rsidRPr="00AF2C1E">
        <w:rPr>
          <w:rFonts w:ascii="Arial" w:eastAsia="Calibri" w:hAnsi="Arial" w:cs="Arial"/>
          <w:kern w:val="24"/>
          <w:lang w:eastAsia="pl-PL"/>
        </w:rPr>
        <w:t xml:space="preserve">Oprocentowanie pożyczek: </w:t>
      </w:r>
      <w:r w:rsidRPr="00AF2C1E">
        <w:rPr>
          <w:rFonts w:ascii="Arial" w:eastAsia="Calibri" w:hAnsi="Arial" w:cs="Arial"/>
          <w:b/>
          <w:bCs/>
          <w:kern w:val="24"/>
          <w:lang w:eastAsia="pl-PL"/>
        </w:rPr>
        <w:t>zmienne od 1,29%</w:t>
      </w:r>
    </w:p>
    <w:p w14:paraId="5C50B7C0" w14:textId="7F81DE87" w:rsidR="002679F9" w:rsidRPr="00AF2C1E" w:rsidRDefault="002679F9" w:rsidP="00A24A86">
      <w:pPr>
        <w:pStyle w:val="Nagwek3"/>
        <w:rPr>
          <w:rFonts w:eastAsia="Calibri" w:cs="Arial"/>
          <w:b w:val="0"/>
          <w:color w:val="385623" w:themeColor="accent6" w:themeShade="80"/>
          <w:lang w:eastAsia="pl-PL"/>
        </w:rPr>
      </w:pPr>
      <w:bookmarkStart w:id="6" w:name="_Toc71273525"/>
      <w:r w:rsidRPr="00AF2C1E">
        <w:rPr>
          <w:rFonts w:eastAsia="Calibri" w:cs="Arial"/>
          <w:b w:val="0"/>
          <w:color w:val="385623" w:themeColor="accent6" w:themeShade="80"/>
          <w:lang w:eastAsia="pl-PL"/>
        </w:rPr>
        <w:t>Pożyczki płynnościowe dla MŚP</w:t>
      </w:r>
      <w:bookmarkEnd w:id="6"/>
    </w:p>
    <w:p w14:paraId="1FA63618" w14:textId="77777777" w:rsidR="002679F9" w:rsidRPr="00AF2C1E" w:rsidRDefault="002679F9" w:rsidP="002679F9">
      <w:pPr>
        <w:spacing w:after="0" w:line="276" w:lineRule="auto"/>
        <w:jc w:val="both"/>
        <w:rPr>
          <w:rFonts w:ascii="Arial" w:eastAsia="Times New Roman" w:hAnsi="Arial" w:cs="Arial"/>
          <w:lang w:eastAsia="pl-PL"/>
        </w:rPr>
      </w:pPr>
      <w:r w:rsidRPr="00AF2C1E">
        <w:rPr>
          <w:rFonts w:ascii="Arial" w:eastAsia="Calibri" w:hAnsi="Arial" w:cs="Arial"/>
          <w:kern w:val="24"/>
          <w:u w:val="single"/>
          <w:lang w:eastAsia="pl-PL"/>
        </w:rPr>
        <w:t>Kwota pożyczki do 100 tys. zł.</w:t>
      </w:r>
    </w:p>
    <w:p w14:paraId="452C15DE"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Okres finansowania: do 36 miesięcy (karencja w spłacie kapitału do 6 miesięcy)</w:t>
      </w:r>
    </w:p>
    <w:p w14:paraId="474FC9D4"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b/>
          <w:bCs/>
          <w:color w:val="212121"/>
          <w:lang w:eastAsia="pl-PL"/>
        </w:rPr>
        <w:t>Oprocentowanie: stałe równe stopie bazowej (stopa IBOR) obowiązującej na dzień 01.03.2021r. powiększonej maksymalnie o 50 punktów bazowych</w:t>
      </w:r>
    </w:p>
    <w:p w14:paraId="5AFE9E3C"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Prowizja od udzielonej pożyczki – brak</w:t>
      </w:r>
    </w:p>
    <w:p w14:paraId="750943ED"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Okres udzielania pożyczki do 30.06.2021 roku.</w:t>
      </w:r>
    </w:p>
    <w:p w14:paraId="7F7FDD05"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Zabezpieczenie spłaty: obligatoryjnie weksel in blanco, możliwe inne prawne formy zabezpieczeń ustanawiane indywidualnie w zależności od oceny poziomu ryzyka.</w:t>
      </w:r>
    </w:p>
    <w:p w14:paraId="50F8BD8A" w14:textId="54D74637" w:rsidR="002679F9" w:rsidRPr="00AF2C1E" w:rsidRDefault="002679F9" w:rsidP="002679F9">
      <w:pPr>
        <w:spacing w:after="0" w:line="276" w:lineRule="auto"/>
        <w:jc w:val="both"/>
        <w:rPr>
          <w:rFonts w:ascii="Arial" w:eastAsia="Times New Roman" w:hAnsi="Arial" w:cs="Arial"/>
          <w:b/>
        </w:rPr>
      </w:pPr>
    </w:p>
    <w:p w14:paraId="1BD1D57D" w14:textId="77777777" w:rsidR="002679F9" w:rsidRPr="00AF2C1E" w:rsidRDefault="002679F9" w:rsidP="002679F9">
      <w:pPr>
        <w:spacing w:after="0" w:line="276" w:lineRule="auto"/>
        <w:jc w:val="both"/>
        <w:rPr>
          <w:rFonts w:ascii="Arial" w:eastAsia="Times New Roman" w:hAnsi="Arial" w:cs="Arial"/>
          <w:lang w:eastAsia="pl-PL"/>
        </w:rPr>
      </w:pPr>
      <w:r w:rsidRPr="00AF2C1E">
        <w:rPr>
          <w:rFonts w:ascii="Arial" w:eastAsia="Calibri" w:hAnsi="Arial" w:cs="Arial"/>
          <w:kern w:val="24"/>
          <w:u w:val="single"/>
          <w:lang w:eastAsia="pl-PL"/>
        </w:rPr>
        <w:t>Kwota pożyczki do 150 tys. zł.</w:t>
      </w:r>
    </w:p>
    <w:p w14:paraId="465275BD"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Okres finansowania: do 60 miesięcy  (karencja w spłacie kapitału do 6 miesięcy)</w:t>
      </w:r>
    </w:p>
    <w:p w14:paraId="647BAC86"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b/>
          <w:bCs/>
          <w:color w:val="212121"/>
          <w:lang w:eastAsia="pl-PL"/>
        </w:rPr>
        <w:t>Oprocentowanie: stałe równe stopie bazowej (stopa IBOR) obowiązującej na dzień 01.03.2021r. powiększonej maksymalnie o 100 punktów bazowych</w:t>
      </w:r>
    </w:p>
    <w:p w14:paraId="77967ADA"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Prowizja od udzielonej pożyczki – brak</w:t>
      </w:r>
    </w:p>
    <w:p w14:paraId="62F3E5CB"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Okres udzielania pożyczki do 30.06.2021 roku.</w:t>
      </w:r>
    </w:p>
    <w:p w14:paraId="41C38C77"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Zabezpieczenie spłaty: obligatoryjnie weksel in blanco, możliwe inne prawne formy zabezpieczeń ustanawiane indywidualnie w zależności od oceny poziomu ryzyka.</w:t>
      </w:r>
    </w:p>
    <w:p w14:paraId="0C76977E" w14:textId="77777777" w:rsidR="004D3C6D" w:rsidRPr="00AF2C1E" w:rsidRDefault="004D3C6D" w:rsidP="002679F9">
      <w:pPr>
        <w:spacing w:after="0" w:line="276" w:lineRule="auto"/>
        <w:jc w:val="both"/>
        <w:rPr>
          <w:rFonts w:ascii="Arial" w:eastAsia="Calibri" w:hAnsi="Arial" w:cs="Arial"/>
          <w:kern w:val="24"/>
          <w:u w:val="single"/>
          <w:lang w:eastAsia="pl-PL"/>
        </w:rPr>
      </w:pPr>
    </w:p>
    <w:p w14:paraId="28B9DD22" w14:textId="6360B7E7" w:rsidR="002679F9" w:rsidRPr="00AF2C1E" w:rsidRDefault="002679F9" w:rsidP="002679F9">
      <w:pPr>
        <w:spacing w:after="0" w:line="276" w:lineRule="auto"/>
        <w:jc w:val="both"/>
        <w:rPr>
          <w:rFonts w:ascii="Arial" w:eastAsia="Times New Roman" w:hAnsi="Arial" w:cs="Arial"/>
          <w:lang w:eastAsia="pl-PL"/>
        </w:rPr>
      </w:pPr>
      <w:r w:rsidRPr="00AF2C1E">
        <w:rPr>
          <w:rFonts w:ascii="Arial" w:eastAsia="Calibri" w:hAnsi="Arial" w:cs="Arial"/>
          <w:kern w:val="24"/>
          <w:u w:val="single"/>
          <w:lang w:eastAsia="pl-PL"/>
        </w:rPr>
        <w:lastRenderedPageBreak/>
        <w:t>Pożyczka branżowa do 300 tys. zł ( turystyka, gastronomia i usługi noclegowe)</w:t>
      </w:r>
    </w:p>
    <w:p w14:paraId="15B5CE19"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Okres finansowania: do 72 miesięcy ( karencja w spłacie kapitału do 6 miesięcy)</w:t>
      </w:r>
    </w:p>
    <w:p w14:paraId="7AB05059"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b/>
          <w:bCs/>
          <w:color w:val="212121"/>
          <w:lang w:eastAsia="pl-PL"/>
        </w:rPr>
        <w:t>Oprocentowanie: stałe równe stopie bazowej (stopa IBOR) obowiązującej na dzień 01.03.2021r. powiększonej maksymalnie o 100 punktów bazowych</w:t>
      </w:r>
    </w:p>
    <w:p w14:paraId="59075A2C"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Prowizja od udzielonej pożyczki – brak</w:t>
      </w:r>
    </w:p>
    <w:p w14:paraId="0A1B1CEF"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Okres udzielania pożyczki do 30.06.2021 roku.</w:t>
      </w:r>
    </w:p>
    <w:p w14:paraId="4D31B339" w14:textId="77777777" w:rsidR="00B0369F" w:rsidRPr="00AF2C1E" w:rsidRDefault="00B0369F" w:rsidP="00B0369F">
      <w:pPr>
        <w:shd w:val="clear" w:color="auto" w:fill="FFFFFF"/>
        <w:spacing w:after="0" w:line="276" w:lineRule="auto"/>
        <w:jc w:val="both"/>
        <w:rPr>
          <w:rFonts w:ascii="Arial" w:eastAsia="Times New Roman" w:hAnsi="Arial" w:cs="Arial"/>
          <w:color w:val="212121"/>
          <w:sz w:val="23"/>
          <w:szCs w:val="23"/>
          <w:lang w:eastAsia="pl-PL"/>
        </w:rPr>
      </w:pPr>
      <w:r w:rsidRPr="00AF2C1E">
        <w:rPr>
          <w:rFonts w:ascii="Arial" w:eastAsia="Times New Roman" w:hAnsi="Arial" w:cs="Arial"/>
          <w:color w:val="212121"/>
          <w:lang w:eastAsia="pl-PL"/>
        </w:rPr>
        <w:t>Zabezpieczenie spłaty: obligatoryjnie weksel in blanco, możliwe inne prawne formy zabezpieczeń ustanawiane indywidualnie w zależności od oceny poziomu ryzyka.</w:t>
      </w:r>
    </w:p>
    <w:p w14:paraId="27ACC11C" w14:textId="2FC78772" w:rsidR="002679F9" w:rsidRPr="00AF2C1E" w:rsidRDefault="002679F9" w:rsidP="002679F9">
      <w:pPr>
        <w:spacing w:after="0" w:line="276" w:lineRule="auto"/>
        <w:jc w:val="both"/>
        <w:rPr>
          <w:rFonts w:ascii="Arial" w:eastAsia="Times New Roman" w:hAnsi="Arial" w:cs="Arial"/>
          <w:b/>
        </w:rPr>
      </w:pPr>
    </w:p>
    <w:p w14:paraId="23F495C1" w14:textId="77777777" w:rsidR="00B0369F" w:rsidRPr="00AF2C1E" w:rsidRDefault="00B0369F" w:rsidP="00B0369F">
      <w:pPr>
        <w:spacing w:after="0" w:line="276" w:lineRule="auto"/>
        <w:jc w:val="both"/>
        <w:rPr>
          <w:rFonts w:ascii="Arial" w:hAnsi="Arial" w:cs="Arial"/>
          <w:b/>
          <w:bCs/>
          <w:color w:val="212121"/>
          <w:u w:val="single"/>
          <w:shd w:val="clear" w:color="auto" w:fill="FFFFFF"/>
        </w:rPr>
      </w:pPr>
    </w:p>
    <w:p w14:paraId="323856A2" w14:textId="48669F28" w:rsidR="002679F9" w:rsidRPr="00AF2C1E" w:rsidRDefault="00B0369F" w:rsidP="009D73C8">
      <w:pPr>
        <w:spacing w:after="0" w:line="276" w:lineRule="auto"/>
        <w:rPr>
          <w:rFonts w:ascii="Arial" w:eastAsia="Calibri" w:hAnsi="Arial" w:cs="Arial"/>
          <w:b/>
          <w:bCs/>
          <w:kern w:val="24"/>
          <w:u w:val="single"/>
          <w:lang w:eastAsia="pl-PL"/>
        </w:rPr>
      </w:pPr>
      <w:r w:rsidRPr="00AF2C1E">
        <w:rPr>
          <w:rFonts w:ascii="Arial" w:hAnsi="Arial" w:cs="Arial"/>
          <w:b/>
          <w:bCs/>
          <w:color w:val="212121"/>
          <w:u w:val="single"/>
          <w:shd w:val="clear" w:color="auto" w:fill="FFFFFF"/>
        </w:rPr>
        <w:t>W 2021 roku Fundusz planuje organizacje spotkań online z przedsiębiorcami, podczas których będą oni mieli możliwość zapoznania się z ofertą PFR Sp. z o.o. jak i uzyskają pomoc w wypełnianiu wniosków.</w:t>
      </w:r>
    </w:p>
    <w:p w14:paraId="3D806745" w14:textId="020698FD" w:rsidR="00B0369F" w:rsidRPr="00AF2C1E" w:rsidRDefault="00B0369F" w:rsidP="002679F9">
      <w:pPr>
        <w:spacing w:after="0" w:line="276" w:lineRule="auto"/>
        <w:jc w:val="both"/>
        <w:rPr>
          <w:rFonts w:ascii="Arial" w:eastAsia="Calibri" w:hAnsi="Arial" w:cs="Arial"/>
          <w:kern w:val="24"/>
          <w:lang w:eastAsia="pl-PL"/>
        </w:rPr>
      </w:pPr>
    </w:p>
    <w:p w14:paraId="2E167DB8" w14:textId="77777777" w:rsidR="00B0369F" w:rsidRPr="00AF2C1E" w:rsidRDefault="00B0369F" w:rsidP="002679F9">
      <w:pPr>
        <w:spacing w:after="0" w:line="276" w:lineRule="auto"/>
        <w:jc w:val="both"/>
        <w:rPr>
          <w:rFonts w:ascii="Arial" w:eastAsia="Times New Roman" w:hAnsi="Arial" w:cs="Arial"/>
          <w:b/>
        </w:rPr>
      </w:pPr>
    </w:p>
    <w:p w14:paraId="41F6A2FD" w14:textId="49E5E84B" w:rsidR="002679F9" w:rsidRPr="00AF2C1E" w:rsidRDefault="002679F9" w:rsidP="009D73C8">
      <w:pPr>
        <w:spacing w:after="0" w:line="276" w:lineRule="auto"/>
        <w:ind w:firstLine="708"/>
        <w:rPr>
          <w:rFonts w:ascii="Arial" w:eastAsia="Times New Roman" w:hAnsi="Arial" w:cs="Arial"/>
          <w:lang w:eastAsia="pl-PL"/>
        </w:rPr>
      </w:pPr>
      <w:r w:rsidRPr="00AF2C1E">
        <w:rPr>
          <w:rFonts w:ascii="Arial" w:eastAsia="Calibri" w:hAnsi="Arial" w:cs="Arial"/>
          <w:kern w:val="24"/>
          <w:lang w:eastAsia="pl-PL"/>
        </w:rPr>
        <w:t xml:space="preserve">Udzielone poręczenie przez Podkarpackiego Funduszu Rozwoju od początku działalności do dnia </w:t>
      </w:r>
      <w:r w:rsidR="00B107BD" w:rsidRPr="00AF2C1E">
        <w:rPr>
          <w:rFonts w:ascii="Arial" w:eastAsia="Calibri" w:hAnsi="Arial" w:cs="Arial"/>
          <w:b/>
          <w:bCs/>
          <w:kern w:val="24"/>
          <w:lang w:eastAsia="pl-PL"/>
        </w:rPr>
        <w:t>18</w:t>
      </w:r>
      <w:r w:rsidRPr="00AF2C1E">
        <w:rPr>
          <w:rFonts w:ascii="Arial" w:eastAsia="Calibri" w:hAnsi="Arial" w:cs="Arial"/>
          <w:b/>
          <w:bCs/>
          <w:kern w:val="24"/>
          <w:lang w:eastAsia="pl-PL"/>
        </w:rPr>
        <w:t>.</w:t>
      </w:r>
      <w:r w:rsidR="00B107BD" w:rsidRPr="00AF2C1E">
        <w:rPr>
          <w:rFonts w:ascii="Arial" w:eastAsia="Calibri" w:hAnsi="Arial" w:cs="Arial"/>
          <w:b/>
          <w:bCs/>
          <w:kern w:val="24"/>
          <w:lang w:eastAsia="pl-PL"/>
        </w:rPr>
        <w:t>04</w:t>
      </w:r>
      <w:r w:rsidRPr="00AF2C1E">
        <w:rPr>
          <w:rFonts w:ascii="Arial" w:eastAsia="Calibri" w:hAnsi="Arial" w:cs="Arial"/>
          <w:b/>
          <w:bCs/>
          <w:kern w:val="24"/>
          <w:lang w:eastAsia="pl-PL"/>
        </w:rPr>
        <w:t>.202</w:t>
      </w:r>
      <w:r w:rsidR="00B107BD" w:rsidRPr="00AF2C1E">
        <w:rPr>
          <w:rFonts w:ascii="Arial" w:eastAsia="Calibri" w:hAnsi="Arial" w:cs="Arial"/>
          <w:b/>
          <w:bCs/>
          <w:kern w:val="24"/>
          <w:lang w:eastAsia="pl-PL"/>
        </w:rPr>
        <w:t>1</w:t>
      </w:r>
      <w:r w:rsidR="00960E15" w:rsidRPr="00AF2C1E">
        <w:rPr>
          <w:rFonts w:ascii="Arial" w:eastAsia="Calibri" w:hAnsi="Arial" w:cs="Arial"/>
          <w:b/>
          <w:bCs/>
          <w:kern w:val="24"/>
          <w:lang w:eastAsia="pl-PL"/>
        </w:rPr>
        <w:t xml:space="preserve"> </w:t>
      </w:r>
      <w:r w:rsidRPr="00AF2C1E">
        <w:rPr>
          <w:rFonts w:ascii="Arial" w:eastAsia="Calibri" w:hAnsi="Arial" w:cs="Arial"/>
          <w:b/>
          <w:bCs/>
          <w:kern w:val="24"/>
          <w:lang w:eastAsia="pl-PL"/>
        </w:rPr>
        <w:t xml:space="preserve">r. </w:t>
      </w:r>
      <w:r w:rsidRPr="00AF2C1E">
        <w:rPr>
          <w:rFonts w:ascii="Arial" w:eastAsia="Calibri" w:hAnsi="Arial" w:cs="Arial"/>
          <w:kern w:val="24"/>
          <w:lang w:eastAsia="pl-PL"/>
        </w:rPr>
        <w:t xml:space="preserve">– </w:t>
      </w:r>
      <w:r w:rsidRPr="00AF2C1E">
        <w:rPr>
          <w:rFonts w:ascii="Arial" w:eastAsia="Calibri" w:hAnsi="Arial" w:cs="Arial"/>
          <w:b/>
          <w:bCs/>
          <w:kern w:val="24"/>
          <w:lang w:eastAsia="pl-PL"/>
        </w:rPr>
        <w:t xml:space="preserve">29 poręczeń na kwotę  6 028 952,21 </w:t>
      </w:r>
      <w:r w:rsidR="00960E15" w:rsidRPr="00AF2C1E">
        <w:rPr>
          <w:rFonts w:ascii="Arial" w:eastAsia="Calibri" w:hAnsi="Arial" w:cs="Arial"/>
          <w:b/>
          <w:bCs/>
          <w:kern w:val="24"/>
          <w:lang w:eastAsia="pl-PL"/>
        </w:rPr>
        <w:t xml:space="preserve">zł. </w:t>
      </w:r>
      <w:r w:rsidRPr="00AF2C1E">
        <w:rPr>
          <w:rFonts w:ascii="Arial" w:eastAsia="Calibri" w:hAnsi="Arial" w:cs="Arial"/>
          <w:kern w:val="24"/>
          <w:lang w:eastAsia="pl-PL"/>
        </w:rPr>
        <w:t xml:space="preserve">Udzielone prolongaty do dnia </w:t>
      </w:r>
      <w:r w:rsidR="00B107BD" w:rsidRPr="00AF2C1E">
        <w:rPr>
          <w:rFonts w:ascii="Arial" w:eastAsia="Calibri" w:hAnsi="Arial" w:cs="Arial"/>
          <w:b/>
          <w:bCs/>
          <w:kern w:val="24"/>
          <w:lang w:eastAsia="pl-PL"/>
        </w:rPr>
        <w:t>18.04.2021</w:t>
      </w:r>
      <w:r w:rsidRPr="00AF2C1E">
        <w:rPr>
          <w:rFonts w:ascii="Arial" w:eastAsia="Calibri" w:hAnsi="Arial" w:cs="Arial"/>
          <w:b/>
          <w:bCs/>
          <w:kern w:val="24"/>
          <w:lang w:eastAsia="pl-PL"/>
        </w:rPr>
        <w:t xml:space="preserve"> r.</w:t>
      </w:r>
      <w:r w:rsidRPr="00AF2C1E">
        <w:rPr>
          <w:rFonts w:ascii="Arial" w:eastAsia="Calibri" w:hAnsi="Arial" w:cs="Arial"/>
          <w:kern w:val="24"/>
          <w:lang w:eastAsia="pl-PL"/>
        </w:rPr>
        <w:t xml:space="preserve"> – </w:t>
      </w:r>
      <w:r w:rsidRPr="00AF2C1E">
        <w:rPr>
          <w:rFonts w:ascii="Arial" w:eastAsia="Calibri" w:hAnsi="Arial" w:cs="Arial"/>
          <w:b/>
          <w:bCs/>
          <w:kern w:val="24"/>
          <w:lang w:eastAsia="pl-PL"/>
        </w:rPr>
        <w:t>4</w:t>
      </w:r>
      <w:r w:rsidR="00B107BD" w:rsidRPr="00AF2C1E">
        <w:rPr>
          <w:rFonts w:ascii="Arial" w:eastAsia="Calibri" w:hAnsi="Arial" w:cs="Arial"/>
          <w:b/>
          <w:bCs/>
          <w:kern w:val="24"/>
          <w:lang w:eastAsia="pl-PL"/>
        </w:rPr>
        <w:t>7</w:t>
      </w:r>
      <w:r w:rsidRPr="00AF2C1E">
        <w:rPr>
          <w:rFonts w:ascii="Arial" w:eastAsia="Calibri" w:hAnsi="Arial" w:cs="Arial"/>
          <w:b/>
          <w:bCs/>
          <w:kern w:val="24"/>
          <w:lang w:eastAsia="pl-PL"/>
        </w:rPr>
        <w:t xml:space="preserve"> sztuk</w:t>
      </w:r>
      <w:r w:rsidR="00C2523C" w:rsidRPr="00AF2C1E">
        <w:rPr>
          <w:rFonts w:ascii="Arial" w:eastAsia="Calibri" w:hAnsi="Arial" w:cs="Arial"/>
          <w:b/>
          <w:bCs/>
          <w:kern w:val="24"/>
          <w:lang w:eastAsia="pl-PL"/>
        </w:rPr>
        <w:t>i.</w:t>
      </w:r>
    </w:p>
    <w:p w14:paraId="2AEC74AA" w14:textId="77777777" w:rsidR="002679F9" w:rsidRPr="00AF2C1E" w:rsidRDefault="002679F9" w:rsidP="00EC65AB">
      <w:pPr>
        <w:spacing w:after="0" w:line="276" w:lineRule="auto"/>
        <w:rPr>
          <w:rFonts w:ascii="Arial" w:eastAsia="Times New Roman" w:hAnsi="Arial" w:cs="Arial"/>
          <w:b/>
        </w:rPr>
      </w:pPr>
    </w:p>
    <w:p w14:paraId="10505846" w14:textId="71752E01" w:rsidR="00303A70" w:rsidRPr="00AF2C1E" w:rsidRDefault="00501CB0" w:rsidP="00A24A86">
      <w:pPr>
        <w:pStyle w:val="Nagwek1"/>
        <w:rPr>
          <w:rFonts w:cs="Arial"/>
          <w:color w:val="1F3864" w:themeColor="accent5" w:themeShade="80"/>
        </w:rPr>
      </w:pPr>
      <w:bookmarkStart w:id="7" w:name="_Toc71273526"/>
      <w:r w:rsidRPr="00AF2C1E">
        <w:rPr>
          <w:rFonts w:cs="Arial"/>
          <w:color w:val="1F3864" w:themeColor="accent5" w:themeShade="80"/>
        </w:rPr>
        <w:t>OBSZAR ZDROWIA</w:t>
      </w:r>
      <w:r w:rsidR="009F08B5" w:rsidRPr="00AF2C1E">
        <w:rPr>
          <w:rFonts w:cs="Arial"/>
          <w:color w:val="1F3864" w:themeColor="accent5" w:themeShade="80"/>
        </w:rPr>
        <w:t xml:space="preserve"> – </w:t>
      </w:r>
      <w:r w:rsidR="006B518E" w:rsidRPr="00AF2C1E">
        <w:rPr>
          <w:rFonts w:cs="Arial"/>
          <w:color w:val="1F3864" w:themeColor="accent5" w:themeShade="80"/>
        </w:rPr>
        <w:t>84,7</w:t>
      </w:r>
      <w:r w:rsidR="00303A70" w:rsidRPr="00AF2C1E">
        <w:rPr>
          <w:rFonts w:cs="Arial"/>
          <w:color w:val="1F3864" w:themeColor="accent5" w:themeShade="80"/>
        </w:rPr>
        <w:t xml:space="preserve"> mln zł</w:t>
      </w:r>
      <w:bookmarkEnd w:id="7"/>
    </w:p>
    <w:p w14:paraId="5643B629" w14:textId="77777777" w:rsidR="006F27F0" w:rsidRPr="00AF2C1E" w:rsidRDefault="006F27F0" w:rsidP="009D73C8">
      <w:pPr>
        <w:pStyle w:val="Akapitzlist"/>
        <w:spacing w:after="0" w:line="276" w:lineRule="auto"/>
        <w:ind w:left="0" w:firstLine="708"/>
        <w:rPr>
          <w:rFonts w:ascii="Arial" w:hAnsi="Arial" w:cs="Arial"/>
        </w:rPr>
      </w:pPr>
      <w:r w:rsidRPr="00AF2C1E">
        <w:rPr>
          <w:rFonts w:ascii="Arial" w:hAnsi="Arial" w:cs="Arial"/>
        </w:rPr>
        <w:t xml:space="preserve">Samorząd Województwa Podkarpackiego od początku epidemii podejmuje różne działania i inicjatywy wspierające podmioty lecznicze w udzielaniu świadczeń pacjentom z podejrzeniem zakażenia i zakażonym SARS-CoV-2. Najważniejszym działaniem jest </w:t>
      </w:r>
      <w:r w:rsidRPr="00AF2C1E">
        <w:rPr>
          <w:rFonts w:ascii="Arial" w:hAnsi="Arial" w:cs="Arial"/>
          <w:b/>
        </w:rPr>
        <w:t>realizacja projektu</w:t>
      </w:r>
      <w:r w:rsidRPr="00AF2C1E">
        <w:rPr>
          <w:rFonts w:ascii="Arial" w:hAnsi="Arial" w:cs="Arial"/>
          <w:b/>
          <w:i/>
        </w:rPr>
        <w:t xml:space="preserve"> „Poprawa bezpieczeństwa epidemiologicznego na terenie województwa podkarpackiego w związku z pojawieniem się </w:t>
      </w:r>
      <w:proofErr w:type="spellStart"/>
      <w:r w:rsidRPr="00AF2C1E">
        <w:rPr>
          <w:rFonts w:ascii="Arial" w:hAnsi="Arial" w:cs="Arial"/>
          <w:b/>
          <w:i/>
        </w:rPr>
        <w:t>koronawirusa</w:t>
      </w:r>
      <w:proofErr w:type="spellEnd"/>
      <w:r w:rsidRPr="00AF2C1E">
        <w:rPr>
          <w:rFonts w:ascii="Arial" w:hAnsi="Arial" w:cs="Arial"/>
          <w:b/>
          <w:i/>
        </w:rPr>
        <w:t xml:space="preserve"> SARS-CoV-2”</w:t>
      </w:r>
      <w:r w:rsidRPr="00AF2C1E">
        <w:rPr>
          <w:rFonts w:ascii="Arial" w:hAnsi="Arial" w:cs="Arial"/>
        </w:rPr>
        <w:t xml:space="preserve"> finansowanego ze środków Regionalnego Programu Operacyjnego Województwa Podkarpackiego na lata 2014-2020. Liderem projektu jest</w:t>
      </w:r>
      <w:r w:rsidRPr="00AF2C1E">
        <w:rPr>
          <w:rFonts w:ascii="Arial" w:hAnsi="Arial" w:cs="Arial"/>
          <w:bCs/>
        </w:rPr>
        <w:t xml:space="preserve"> Województwo Podkarpackie</w:t>
      </w:r>
      <w:r w:rsidRPr="00AF2C1E">
        <w:rPr>
          <w:rFonts w:ascii="Arial" w:hAnsi="Arial" w:cs="Arial"/>
        </w:rPr>
        <w:t xml:space="preserve"> wraz z 18 </w:t>
      </w:r>
      <w:r w:rsidRPr="00AF2C1E">
        <w:rPr>
          <w:rFonts w:ascii="Arial" w:hAnsi="Arial" w:cs="Arial"/>
          <w:bCs/>
        </w:rPr>
        <w:t>Partnerami projektu</w:t>
      </w:r>
    </w:p>
    <w:p w14:paraId="7EB026C5" w14:textId="77777777" w:rsidR="006F27F0" w:rsidRPr="00AF2C1E" w:rsidRDefault="006F27F0" w:rsidP="009D73C8">
      <w:pPr>
        <w:spacing w:after="0" w:line="276" w:lineRule="auto"/>
        <w:ind w:firstLine="708"/>
        <w:rPr>
          <w:rFonts w:ascii="Arial" w:hAnsi="Arial" w:cs="Arial"/>
          <w:iCs/>
        </w:rPr>
      </w:pPr>
      <w:r w:rsidRPr="00AF2C1E">
        <w:rPr>
          <w:rFonts w:ascii="Arial" w:hAnsi="Arial" w:cs="Arial"/>
        </w:rPr>
        <w:t xml:space="preserve">W ramach projektu realizowane są </w:t>
      </w:r>
      <w:r w:rsidRPr="00AF2C1E">
        <w:rPr>
          <w:rFonts w:ascii="Arial" w:hAnsi="Arial" w:cs="Arial"/>
          <w:iCs/>
        </w:rPr>
        <w:t xml:space="preserve">zakupy sprzętu medycznego </w:t>
      </w:r>
      <w:r w:rsidRPr="00AF2C1E">
        <w:rPr>
          <w:rFonts w:ascii="Arial" w:hAnsi="Arial" w:cs="Arial"/>
        </w:rPr>
        <w:t>oraz jednorazowych środków bezpośredniego zabezpieczenia dla personelu</w:t>
      </w:r>
      <w:r w:rsidRPr="00AF2C1E">
        <w:rPr>
          <w:rFonts w:ascii="Arial" w:hAnsi="Arial" w:cs="Arial"/>
          <w:iCs/>
        </w:rPr>
        <w:t xml:space="preserve"> podmiotów leczniczych udzielających świadczeń opieki zdrowotnej, w tym transportu sanitarnego m.in.:</w:t>
      </w:r>
    </w:p>
    <w:p w14:paraId="46CC58A4" w14:textId="77777777" w:rsidR="006F27F0" w:rsidRPr="00AF2C1E" w:rsidRDefault="006F27F0" w:rsidP="009D73C8">
      <w:pPr>
        <w:pStyle w:val="Akapitzlist"/>
        <w:numPr>
          <w:ilvl w:val="0"/>
          <w:numId w:val="1"/>
        </w:numPr>
        <w:spacing w:after="0" w:line="276" w:lineRule="auto"/>
        <w:ind w:left="340"/>
        <w:rPr>
          <w:rFonts w:ascii="Arial" w:hAnsi="Arial" w:cs="Arial"/>
        </w:rPr>
      </w:pPr>
      <w:r w:rsidRPr="00AF2C1E">
        <w:rPr>
          <w:rFonts w:ascii="Arial" w:hAnsi="Arial" w:cs="Arial"/>
          <w:b/>
          <w:bCs/>
        </w:rPr>
        <w:t>32 respiratory stacjonarne i transportowe</w:t>
      </w:r>
      <w:r w:rsidRPr="00AF2C1E">
        <w:rPr>
          <w:rFonts w:ascii="Arial" w:hAnsi="Arial" w:cs="Arial"/>
        </w:rPr>
        <w:t xml:space="preserve"> dla szpitali i stacji Pogotowia Ratunkowego funkcjonujących w województwie podkarpackim o łącznej wartości ok. 2,6 mln zł,</w:t>
      </w:r>
    </w:p>
    <w:p w14:paraId="287155D5" w14:textId="77777777" w:rsidR="006F27F0" w:rsidRPr="00AF2C1E" w:rsidRDefault="006F27F0" w:rsidP="009D73C8">
      <w:pPr>
        <w:pStyle w:val="Akapitzlist"/>
        <w:numPr>
          <w:ilvl w:val="0"/>
          <w:numId w:val="1"/>
        </w:numPr>
        <w:spacing w:after="0" w:line="276" w:lineRule="auto"/>
        <w:ind w:left="340"/>
        <w:rPr>
          <w:rFonts w:ascii="Arial" w:hAnsi="Arial" w:cs="Arial"/>
        </w:rPr>
      </w:pPr>
      <w:r w:rsidRPr="00AF2C1E">
        <w:rPr>
          <w:rFonts w:ascii="Arial" w:hAnsi="Arial" w:cs="Arial"/>
          <w:b/>
          <w:bCs/>
        </w:rPr>
        <w:t>10 ambulansów sanitarnych oraz 5 transportowych</w:t>
      </w:r>
      <w:r w:rsidRPr="00AF2C1E">
        <w:rPr>
          <w:rFonts w:ascii="Arial" w:hAnsi="Arial" w:cs="Arial"/>
        </w:rPr>
        <w:t xml:space="preserve"> (wartość ok. 7 mln zł) dla p</w:t>
      </w:r>
      <w:r w:rsidRPr="00AF2C1E">
        <w:rPr>
          <w:rFonts w:ascii="Arial" w:hAnsi="Arial" w:cs="Arial"/>
          <w:bCs/>
        </w:rPr>
        <w:t xml:space="preserve">ięciu </w:t>
      </w:r>
      <w:r w:rsidRPr="00AF2C1E">
        <w:rPr>
          <w:rFonts w:ascii="Arial" w:hAnsi="Arial" w:cs="Arial"/>
        </w:rPr>
        <w:t>Stacji Pogotowia Ratunkowego funkcjonujących w województwie podkarpackim,</w:t>
      </w:r>
    </w:p>
    <w:p w14:paraId="1EF6A672" w14:textId="77777777" w:rsidR="006F27F0" w:rsidRPr="00AF2C1E" w:rsidRDefault="006F27F0" w:rsidP="009D73C8">
      <w:pPr>
        <w:pStyle w:val="Akapitzlist"/>
        <w:numPr>
          <w:ilvl w:val="0"/>
          <w:numId w:val="1"/>
        </w:numPr>
        <w:spacing w:after="0" w:line="276" w:lineRule="auto"/>
        <w:ind w:left="340"/>
        <w:rPr>
          <w:rFonts w:ascii="Arial" w:hAnsi="Arial" w:cs="Arial"/>
        </w:rPr>
      </w:pPr>
      <w:r w:rsidRPr="00AF2C1E">
        <w:rPr>
          <w:rFonts w:ascii="Arial" w:hAnsi="Arial" w:cs="Arial"/>
          <w:b/>
          <w:bCs/>
        </w:rPr>
        <w:t>7 samochodów</w:t>
      </w:r>
      <w:r w:rsidRPr="00AF2C1E">
        <w:rPr>
          <w:rFonts w:ascii="Arial" w:hAnsi="Arial" w:cs="Arial"/>
        </w:rPr>
        <w:t xml:space="preserve"> wraz z niezbędnym wyposażeniem </w:t>
      </w:r>
      <w:r w:rsidRPr="00AF2C1E">
        <w:rPr>
          <w:rFonts w:ascii="Arial" w:hAnsi="Arial" w:cs="Arial"/>
          <w:b/>
          <w:bCs/>
        </w:rPr>
        <w:t>do przewożenia próbek</w:t>
      </w:r>
      <w:r w:rsidRPr="00AF2C1E">
        <w:rPr>
          <w:rFonts w:ascii="Arial" w:hAnsi="Arial" w:cs="Arial"/>
        </w:rPr>
        <w:t xml:space="preserve"> do badań (wartość ok. 0,7 mln zł.) dla powiatowych stacji sanitarno-epidemiologicznych (Przemyśl, Jarosław, Łańcut, Dębica, </w:t>
      </w:r>
      <w:r w:rsidRPr="00AF2C1E">
        <w:rPr>
          <w:rFonts w:ascii="Arial" w:hAnsi="Arial" w:cs="Arial"/>
          <w:bCs/>
        </w:rPr>
        <w:t>Mielec</w:t>
      </w:r>
      <w:r w:rsidRPr="00AF2C1E">
        <w:rPr>
          <w:rFonts w:ascii="Arial" w:hAnsi="Arial" w:cs="Arial"/>
        </w:rPr>
        <w:t>, Sanok i Jasło),</w:t>
      </w:r>
    </w:p>
    <w:p w14:paraId="775C23A0" w14:textId="77777777" w:rsidR="006F27F0" w:rsidRPr="00AF2C1E" w:rsidRDefault="006F27F0" w:rsidP="009D73C8">
      <w:pPr>
        <w:pStyle w:val="Akapitzlist"/>
        <w:numPr>
          <w:ilvl w:val="0"/>
          <w:numId w:val="1"/>
        </w:numPr>
        <w:spacing w:after="0" w:line="276" w:lineRule="auto"/>
        <w:ind w:left="340"/>
        <w:rPr>
          <w:rFonts w:ascii="Arial" w:hAnsi="Arial" w:cs="Arial"/>
        </w:rPr>
      </w:pPr>
      <w:r w:rsidRPr="00AF2C1E">
        <w:rPr>
          <w:rFonts w:ascii="Arial" w:hAnsi="Arial" w:cs="Arial"/>
          <w:b/>
          <w:bCs/>
        </w:rPr>
        <w:t>Tomograf komputerowy</w:t>
      </w:r>
      <w:r w:rsidRPr="00AF2C1E">
        <w:rPr>
          <w:rFonts w:ascii="Arial" w:hAnsi="Arial" w:cs="Arial"/>
        </w:rPr>
        <w:t xml:space="preserve"> dla Wojewódzkiego Szpitala im. Św. Ojca Pio w Przemyślu (wartość 2,2 mln zł),</w:t>
      </w:r>
    </w:p>
    <w:p w14:paraId="24CFA484" w14:textId="77777777" w:rsidR="006F27F0" w:rsidRPr="00AF2C1E" w:rsidRDefault="006F27F0" w:rsidP="009D73C8">
      <w:pPr>
        <w:pStyle w:val="Akapitzlist"/>
        <w:numPr>
          <w:ilvl w:val="0"/>
          <w:numId w:val="1"/>
        </w:numPr>
        <w:spacing w:after="0" w:line="276" w:lineRule="auto"/>
        <w:ind w:left="340"/>
        <w:rPr>
          <w:rFonts w:ascii="Arial" w:hAnsi="Arial" w:cs="Arial"/>
        </w:rPr>
      </w:pPr>
      <w:r w:rsidRPr="00AF2C1E">
        <w:rPr>
          <w:rFonts w:ascii="Arial" w:eastAsia="Times New Roman" w:hAnsi="Arial" w:cs="Arial"/>
          <w:b/>
          <w:bCs/>
          <w:lang w:eastAsia="pl-PL"/>
        </w:rPr>
        <w:t>16 szt. urządzeń do dezynfekcji i dekontaminacji</w:t>
      </w:r>
      <w:r w:rsidRPr="00AF2C1E">
        <w:rPr>
          <w:rFonts w:ascii="Arial" w:eastAsia="Times New Roman" w:hAnsi="Arial" w:cs="Arial"/>
          <w:lang w:eastAsia="pl-PL"/>
        </w:rPr>
        <w:t xml:space="preserve"> (wartość ok. 1 mln zł) dla Szpitali z oddziałami zakaźnymi i stacji pogotowia ratunkowego oraz KSW 2 i SPZOZ </w:t>
      </w:r>
      <w:r w:rsidRPr="00AF2C1E">
        <w:rPr>
          <w:rFonts w:ascii="Arial" w:eastAsia="Times New Roman" w:hAnsi="Arial" w:cs="Arial"/>
          <w:lang w:eastAsia="pl-PL"/>
        </w:rPr>
        <w:br/>
        <w:t>Nr 1 w Rzeszowie,</w:t>
      </w:r>
    </w:p>
    <w:p w14:paraId="4CE72B4D" w14:textId="77777777" w:rsidR="006F27F0" w:rsidRPr="00AF2C1E" w:rsidRDefault="006F27F0" w:rsidP="009D73C8">
      <w:pPr>
        <w:pStyle w:val="Akapitzlist"/>
        <w:numPr>
          <w:ilvl w:val="0"/>
          <w:numId w:val="1"/>
        </w:numPr>
        <w:spacing w:after="0" w:line="276" w:lineRule="auto"/>
        <w:ind w:left="340"/>
        <w:rPr>
          <w:rFonts w:ascii="Arial" w:hAnsi="Arial" w:cs="Arial"/>
        </w:rPr>
      </w:pPr>
      <w:r w:rsidRPr="00AF2C1E">
        <w:rPr>
          <w:rFonts w:ascii="Arial" w:eastAsia="Times New Roman" w:hAnsi="Arial" w:cs="Arial"/>
          <w:lang w:eastAsia="pl-PL"/>
        </w:rPr>
        <w:lastRenderedPageBreak/>
        <w:t>komora laminarna (II klasa bezpieczeństwa), urządzenie do dekontaminacji powietrza technologią HEPA oraz lampy bakteriobójcze przepływowe (wartość ok. 161 tys. zł) dla Regionalnego Centrum Krwiodawstwa i Krwiolecznictwa w Rzeszowie,</w:t>
      </w:r>
    </w:p>
    <w:p w14:paraId="5B751086" w14:textId="77777777" w:rsidR="006F27F0" w:rsidRPr="00AF2C1E" w:rsidRDefault="006F27F0" w:rsidP="009D73C8">
      <w:pPr>
        <w:pStyle w:val="Akapitzlist"/>
        <w:numPr>
          <w:ilvl w:val="0"/>
          <w:numId w:val="1"/>
        </w:numPr>
        <w:spacing w:after="0" w:line="276" w:lineRule="auto"/>
        <w:ind w:left="340"/>
        <w:rPr>
          <w:rFonts w:ascii="Arial" w:hAnsi="Arial" w:cs="Arial"/>
        </w:rPr>
      </w:pPr>
      <w:r w:rsidRPr="00AF2C1E">
        <w:rPr>
          <w:rFonts w:ascii="Arial" w:eastAsia="Times New Roman" w:hAnsi="Arial" w:cs="Arial"/>
          <w:lang w:eastAsia="pl-PL"/>
        </w:rPr>
        <w:t xml:space="preserve">86 zestawów komputerowych z oprogramowaniem (wartość ok. 620 tys. zł) oraz zestaw do automatycznej izolacji i detekcji </w:t>
      </w:r>
      <w:proofErr w:type="spellStart"/>
      <w:r w:rsidRPr="00AF2C1E">
        <w:rPr>
          <w:rFonts w:ascii="Arial" w:eastAsia="Times New Roman" w:hAnsi="Arial" w:cs="Arial"/>
          <w:lang w:eastAsia="pl-PL"/>
        </w:rPr>
        <w:t>koronawirusa</w:t>
      </w:r>
      <w:proofErr w:type="spellEnd"/>
      <w:r w:rsidRPr="00AF2C1E">
        <w:rPr>
          <w:rFonts w:ascii="Arial" w:eastAsia="Times New Roman" w:hAnsi="Arial" w:cs="Arial"/>
          <w:lang w:eastAsia="pl-PL"/>
        </w:rPr>
        <w:t xml:space="preserve"> (wartość ok. 0,5 mln zł) dla Wojewódzkiej Stacji Sanitarno-Epidemiologicznej w Rzeszowie,</w:t>
      </w:r>
    </w:p>
    <w:p w14:paraId="3507BF92" w14:textId="77777777" w:rsidR="006F27F0" w:rsidRPr="00AF2C1E" w:rsidRDefault="006F27F0" w:rsidP="009D73C8">
      <w:pPr>
        <w:pStyle w:val="Akapitzlist"/>
        <w:numPr>
          <w:ilvl w:val="0"/>
          <w:numId w:val="1"/>
        </w:numPr>
        <w:spacing w:after="0" w:line="276" w:lineRule="auto"/>
        <w:ind w:left="340"/>
        <w:rPr>
          <w:rFonts w:ascii="Arial" w:hAnsi="Arial" w:cs="Arial"/>
        </w:rPr>
      </w:pPr>
      <w:r w:rsidRPr="00AF2C1E">
        <w:rPr>
          <w:rFonts w:ascii="Arial" w:eastAsia="Times New Roman" w:hAnsi="Arial" w:cs="Arial"/>
          <w:lang w:eastAsia="pl-PL"/>
        </w:rPr>
        <w:t>sprzęt ochrony osobistej dla personelu medycznego oraz środki do dezynfekcji za ogólną wartość ponad 4 mln zł.</w:t>
      </w:r>
    </w:p>
    <w:p w14:paraId="054D042E" w14:textId="77777777" w:rsidR="006F27F0" w:rsidRPr="00AF2C1E" w:rsidRDefault="006F27F0" w:rsidP="009D73C8">
      <w:pPr>
        <w:spacing w:after="0" w:line="276" w:lineRule="auto"/>
        <w:rPr>
          <w:rFonts w:ascii="Arial" w:hAnsi="Arial" w:cs="Arial"/>
        </w:rPr>
      </w:pPr>
      <w:r w:rsidRPr="00AF2C1E">
        <w:rPr>
          <w:rFonts w:ascii="Arial" w:hAnsi="Arial" w:cs="Arial"/>
          <w:bCs/>
          <w:iCs/>
        </w:rPr>
        <w:t xml:space="preserve">Dodatkowo w ramach tego projektu </w:t>
      </w:r>
      <w:r w:rsidRPr="00AF2C1E">
        <w:rPr>
          <w:rFonts w:ascii="Arial" w:hAnsi="Arial" w:cs="Arial"/>
        </w:rPr>
        <w:t>Województwo Podkarpackie, jako Lider, zakupiło i rozdysponowało do szpitali i stacji pogotowia ratunkowego na terenie województwa sprzęt ochrony osobistej dla personelu medycznego (wartość 1,4 mln zł):</w:t>
      </w:r>
    </w:p>
    <w:p w14:paraId="76A61EC4" w14:textId="77777777" w:rsidR="006F27F0" w:rsidRPr="00AF2C1E" w:rsidRDefault="006F27F0" w:rsidP="009D73C8">
      <w:pPr>
        <w:pStyle w:val="Akapitzlist"/>
        <w:numPr>
          <w:ilvl w:val="0"/>
          <w:numId w:val="2"/>
        </w:numPr>
        <w:spacing w:after="0" w:line="276" w:lineRule="auto"/>
        <w:rPr>
          <w:rFonts w:ascii="Arial" w:hAnsi="Arial" w:cs="Arial"/>
        </w:rPr>
      </w:pPr>
      <w:r w:rsidRPr="00AF2C1E">
        <w:rPr>
          <w:rFonts w:ascii="Arial" w:hAnsi="Arial" w:cs="Arial"/>
        </w:rPr>
        <w:t>100 000 szt.  maseczek chirurgicznych,</w:t>
      </w:r>
    </w:p>
    <w:p w14:paraId="5DF73F09" w14:textId="77777777" w:rsidR="006F27F0" w:rsidRPr="00AF2C1E" w:rsidRDefault="006F27F0" w:rsidP="006F27F0">
      <w:pPr>
        <w:pStyle w:val="Akapitzlist"/>
        <w:numPr>
          <w:ilvl w:val="0"/>
          <w:numId w:val="2"/>
        </w:numPr>
        <w:spacing w:after="0" w:line="276" w:lineRule="auto"/>
        <w:jc w:val="both"/>
        <w:rPr>
          <w:rFonts w:ascii="Arial" w:hAnsi="Arial" w:cs="Arial"/>
        </w:rPr>
      </w:pPr>
      <w:r w:rsidRPr="00AF2C1E">
        <w:rPr>
          <w:rFonts w:ascii="Arial" w:hAnsi="Arial" w:cs="Arial"/>
        </w:rPr>
        <w:t>16 500 szt.  masek FFP3 lub FFP2,</w:t>
      </w:r>
    </w:p>
    <w:p w14:paraId="713A2398" w14:textId="77777777" w:rsidR="006F27F0" w:rsidRPr="00AF2C1E" w:rsidRDefault="006F27F0" w:rsidP="006F27F0">
      <w:pPr>
        <w:pStyle w:val="Akapitzlist"/>
        <w:numPr>
          <w:ilvl w:val="0"/>
          <w:numId w:val="2"/>
        </w:numPr>
        <w:spacing w:after="0" w:line="276" w:lineRule="auto"/>
        <w:jc w:val="both"/>
        <w:rPr>
          <w:rFonts w:ascii="Arial" w:hAnsi="Arial" w:cs="Arial"/>
        </w:rPr>
      </w:pPr>
      <w:r w:rsidRPr="00AF2C1E">
        <w:rPr>
          <w:rFonts w:ascii="Arial" w:hAnsi="Arial" w:cs="Arial"/>
        </w:rPr>
        <w:t>4 500 szt.  kombinezonów,</w:t>
      </w:r>
    </w:p>
    <w:p w14:paraId="5E746A90" w14:textId="77777777" w:rsidR="006F27F0" w:rsidRPr="00AF2C1E" w:rsidRDefault="006F27F0" w:rsidP="006F27F0">
      <w:pPr>
        <w:pStyle w:val="Akapitzlist"/>
        <w:numPr>
          <w:ilvl w:val="0"/>
          <w:numId w:val="2"/>
        </w:numPr>
        <w:spacing w:after="0" w:line="276" w:lineRule="auto"/>
        <w:jc w:val="both"/>
        <w:rPr>
          <w:rFonts w:ascii="Arial" w:hAnsi="Arial" w:cs="Arial"/>
        </w:rPr>
      </w:pPr>
      <w:r w:rsidRPr="00AF2C1E">
        <w:rPr>
          <w:rFonts w:ascii="Arial" w:hAnsi="Arial" w:cs="Arial"/>
        </w:rPr>
        <w:t>9 000 szt.  osłon na buty – wysokie,</w:t>
      </w:r>
    </w:p>
    <w:p w14:paraId="33290954" w14:textId="77777777" w:rsidR="006F27F0" w:rsidRPr="00AF2C1E" w:rsidRDefault="006F27F0" w:rsidP="006F27F0">
      <w:pPr>
        <w:pStyle w:val="Akapitzlist"/>
        <w:numPr>
          <w:ilvl w:val="0"/>
          <w:numId w:val="2"/>
        </w:numPr>
        <w:spacing w:after="0" w:line="276" w:lineRule="auto"/>
        <w:jc w:val="both"/>
        <w:rPr>
          <w:rFonts w:ascii="Arial" w:hAnsi="Arial" w:cs="Arial"/>
        </w:rPr>
      </w:pPr>
      <w:r w:rsidRPr="00AF2C1E">
        <w:rPr>
          <w:rFonts w:ascii="Arial" w:hAnsi="Arial" w:cs="Arial"/>
        </w:rPr>
        <w:t>7 000 szt.  przyłbic.</w:t>
      </w:r>
    </w:p>
    <w:p w14:paraId="4857AE63" w14:textId="77777777" w:rsidR="006F27F0" w:rsidRPr="00AF2C1E" w:rsidRDefault="006F27F0" w:rsidP="006F27F0">
      <w:pPr>
        <w:spacing w:after="0" w:line="276" w:lineRule="auto"/>
        <w:ind w:firstLine="708"/>
        <w:jc w:val="both"/>
        <w:rPr>
          <w:rFonts w:ascii="Arial" w:hAnsi="Arial" w:cs="Arial"/>
        </w:rPr>
      </w:pPr>
    </w:p>
    <w:p w14:paraId="66C9E1C1" w14:textId="77777777" w:rsidR="006F27F0" w:rsidRPr="00AF2C1E" w:rsidRDefault="006F27F0" w:rsidP="009D73C8">
      <w:pPr>
        <w:spacing w:after="0" w:line="276" w:lineRule="auto"/>
        <w:ind w:firstLine="708"/>
        <w:rPr>
          <w:rFonts w:ascii="Arial" w:eastAsia="Times New Roman" w:hAnsi="Arial" w:cs="Arial"/>
          <w:lang w:eastAsia="pl-PL"/>
        </w:rPr>
      </w:pPr>
      <w:r w:rsidRPr="00AF2C1E">
        <w:rPr>
          <w:rFonts w:ascii="Arial" w:hAnsi="Arial" w:cs="Arial"/>
        </w:rPr>
        <w:t xml:space="preserve">19 października 2020 r. podjęto decyzję o rozszerzeniu projektu dla trzech szpitali – Partnerów Projektu tj. Klinicznego Szpitala Wojewódzkiego Nr 2 im. Św. Jadwigi Królowej </w:t>
      </w:r>
      <w:r w:rsidRPr="00AF2C1E">
        <w:rPr>
          <w:rFonts w:ascii="Arial" w:hAnsi="Arial" w:cs="Arial"/>
        </w:rPr>
        <w:br/>
        <w:t xml:space="preserve">w Rzeszowie, Wojewódzkiego Szpitala im. Św. Ojca Pio w Przemyślu oraz Wojewódzkiego Szpitala Podkarpackiego im. Jana Pawła II w Krośnie. </w:t>
      </w:r>
      <w:r w:rsidRPr="00AF2C1E">
        <w:rPr>
          <w:rFonts w:ascii="Arial" w:hAnsi="Arial" w:cs="Arial"/>
          <w:b/>
        </w:rPr>
        <w:t>Wartość rozszerzenia finansowego to kwota 6.264.320 zł.</w:t>
      </w:r>
      <w:r w:rsidRPr="00AF2C1E">
        <w:rPr>
          <w:rFonts w:ascii="Arial" w:hAnsi="Arial" w:cs="Arial"/>
        </w:rPr>
        <w:t xml:space="preserve"> W ramach środków zakupione zostanie </w:t>
      </w:r>
      <w:r w:rsidRPr="00AF2C1E">
        <w:rPr>
          <w:rFonts w:ascii="Arial" w:hAnsi="Arial" w:cs="Arial"/>
          <w:b/>
          <w:bCs/>
        </w:rPr>
        <w:t xml:space="preserve">kolejnych 30 respiratorów wraz z kardiomonitorami, a także m.in.: 3 aparaty USG, </w:t>
      </w:r>
      <w:r w:rsidRPr="00AF2C1E">
        <w:rPr>
          <w:rFonts w:ascii="Arial" w:eastAsia="Times New Roman" w:hAnsi="Arial" w:cs="Arial"/>
          <w:b/>
          <w:bCs/>
          <w:lang w:eastAsia="pl-PL"/>
        </w:rPr>
        <w:t xml:space="preserve">bronchofiberoskop oraz wyposażenie stanowiska do intensywnej terapii dziecka. </w:t>
      </w:r>
      <w:r w:rsidRPr="00AF2C1E">
        <w:rPr>
          <w:rFonts w:ascii="Arial" w:eastAsia="Times New Roman" w:hAnsi="Arial" w:cs="Arial"/>
          <w:lang w:eastAsia="pl-PL"/>
        </w:rPr>
        <w:t xml:space="preserve">Respiratory </w:t>
      </w:r>
      <w:r w:rsidRPr="00AF2C1E">
        <w:rPr>
          <w:rFonts w:ascii="Arial" w:hAnsi="Arial" w:cs="Arial"/>
        </w:rPr>
        <w:t>mają być użyczane innym szpitalom w województwie w zależności od potrzeb wynikających z sytuacji epidemicznej.</w:t>
      </w:r>
    </w:p>
    <w:p w14:paraId="69E6A87D" w14:textId="77777777" w:rsidR="006F27F0" w:rsidRPr="00AF2C1E" w:rsidRDefault="006F27F0" w:rsidP="009D73C8">
      <w:pPr>
        <w:spacing w:after="0" w:line="276" w:lineRule="auto"/>
        <w:ind w:firstLine="708"/>
        <w:rPr>
          <w:rFonts w:ascii="Arial" w:hAnsi="Arial" w:cs="Arial"/>
        </w:rPr>
      </w:pPr>
      <w:r w:rsidRPr="00AF2C1E">
        <w:rPr>
          <w:rFonts w:ascii="Arial" w:hAnsi="Arial" w:cs="Arial"/>
        </w:rPr>
        <w:t xml:space="preserve">16 listopada br. kolejny raz zwiększono projekt o kwotę </w:t>
      </w:r>
      <w:r w:rsidRPr="00AF2C1E">
        <w:rPr>
          <w:rFonts w:ascii="Arial" w:hAnsi="Arial" w:cs="Arial"/>
          <w:b/>
          <w:bCs/>
        </w:rPr>
        <w:t>315 tys.</w:t>
      </w:r>
      <w:r w:rsidRPr="00AF2C1E">
        <w:rPr>
          <w:rFonts w:ascii="Arial" w:hAnsi="Arial" w:cs="Arial"/>
        </w:rPr>
        <w:t xml:space="preserve"> zł dla Regionalnego Centrum Krwiodawstwa i Krwiolecznictwa w Rzeszowie na </w:t>
      </w:r>
      <w:r w:rsidRPr="00AF2C1E">
        <w:rPr>
          <w:rFonts w:ascii="Arial" w:hAnsi="Arial" w:cs="Arial"/>
          <w:b/>
          <w:bCs/>
        </w:rPr>
        <w:t xml:space="preserve">zakup 2 urządzeń do pobierania osocza od ozdrowieńców oraz urządzenia do redukcji czynników zakaźnych w pobranych składnikach. </w:t>
      </w:r>
      <w:r w:rsidRPr="00AF2C1E">
        <w:rPr>
          <w:rFonts w:ascii="Arial" w:hAnsi="Arial" w:cs="Arial"/>
        </w:rPr>
        <w:t xml:space="preserve">Zakup dodatkowych urządzeń usprawni pracę Krwiodawstwa i zwiększy możliwości pobierania osocza od ozdrowieńców. </w:t>
      </w:r>
    </w:p>
    <w:p w14:paraId="50DABB85" w14:textId="77777777" w:rsidR="006F27F0" w:rsidRPr="00AF2C1E" w:rsidRDefault="006F27F0" w:rsidP="009D73C8">
      <w:pPr>
        <w:spacing w:after="0" w:line="276" w:lineRule="auto"/>
        <w:ind w:firstLine="708"/>
        <w:rPr>
          <w:rFonts w:ascii="Arial" w:hAnsi="Arial" w:cs="Arial"/>
          <w:b/>
          <w:bCs/>
        </w:rPr>
      </w:pPr>
      <w:r w:rsidRPr="00AF2C1E">
        <w:rPr>
          <w:rFonts w:ascii="Arial" w:hAnsi="Arial" w:cs="Arial"/>
        </w:rPr>
        <w:t xml:space="preserve">Jednocześnie rozszerzono zakres rzeczowy projektu dla 3 Partnerów wraz ze zwiększeniem kwoty przeznaczonej na realizację projektu. Kliniczny Szpital Wojewódzki Nr 2 im. Św. Jadwigi Królowej w Rzeszowie, Wojewódzki Szpital im. Św. Ojca Pio w Przemyślu oraz Wojewódzki Szpital Podkarpacki im. Jana Pawła II w Krośnie. w ramach tego rozszerzenia zakupią </w:t>
      </w:r>
      <w:r w:rsidRPr="00AF2C1E">
        <w:rPr>
          <w:rFonts w:ascii="Arial" w:hAnsi="Arial" w:cs="Arial"/>
          <w:b/>
          <w:bCs/>
        </w:rPr>
        <w:t>30 szt. aparatów do wysokoprzepływowej tlenoterapii z oprzyrządowaniem za łączną kwotę 540 tys. zł.</w:t>
      </w:r>
    </w:p>
    <w:p w14:paraId="7258BDAC" w14:textId="77777777" w:rsidR="006F27F0" w:rsidRPr="00AF2C1E" w:rsidRDefault="006F27F0" w:rsidP="009D73C8">
      <w:pPr>
        <w:spacing w:after="0" w:line="276" w:lineRule="auto"/>
        <w:ind w:firstLine="708"/>
        <w:rPr>
          <w:rFonts w:ascii="Arial" w:eastAsia="Arial" w:hAnsi="Arial" w:cs="Arial"/>
        </w:rPr>
      </w:pPr>
      <w:r w:rsidRPr="00AF2C1E">
        <w:rPr>
          <w:rFonts w:ascii="Arial" w:hAnsi="Arial" w:cs="Arial"/>
        </w:rPr>
        <w:t xml:space="preserve">Podczas posiedzenia Komitetu Sterującego Projektem </w:t>
      </w:r>
      <w:r w:rsidRPr="00AF2C1E">
        <w:rPr>
          <w:rFonts w:ascii="Arial" w:eastAsia="Arial" w:hAnsi="Arial" w:cs="Arial"/>
        </w:rPr>
        <w:t xml:space="preserve">w dniu 29 stycznia 2021 r. podjęto decyzję o kolejnym </w:t>
      </w:r>
      <w:r w:rsidRPr="00AF2C1E">
        <w:rPr>
          <w:rFonts w:ascii="Arial" w:hAnsi="Arial" w:cs="Arial"/>
        </w:rPr>
        <w:t>rozszerzeniu zakresu rzeczowo – finansowego projektu, tym razem dla Wojewódzkiego Szpitala Podkarpackiego w Krośnie na łączną kwotę 1 080 000 zł (</w:t>
      </w:r>
      <w:r w:rsidRPr="00AF2C1E">
        <w:rPr>
          <w:rFonts w:ascii="Arial" w:hAnsi="Arial" w:cs="Arial"/>
          <w:bdr w:val="none" w:sz="0" w:space="0" w:color="auto" w:frame="1"/>
          <w:lang w:eastAsia="pl-PL"/>
        </w:rPr>
        <w:t>ambulans transportowy 2 szt., aparat ultrasonograficzny 1 szt., szafa do przechowywania bronchofiberoskopów 1 szt.).</w:t>
      </w:r>
    </w:p>
    <w:p w14:paraId="51715FF3" w14:textId="77777777" w:rsidR="006F27F0" w:rsidRPr="00AF2C1E" w:rsidRDefault="006F27F0" w:rsidP="009D73C8">
      <w:pPr>
        <w:spacing w:after="0" w:line="276" w:lineRule="auto"/>
        <w:ind w:firstLine="708"/>
        <w:rPr>
          <w:rFonts w:ascii="Arial" w:hAnsi="Arial" w:cs="Arial"/>
          <w:b/>
        </w:rPr>
      </w:pPr>
      <w:r w:rsidRPr="00AF2C1E">
        <w:rPr>
          <w:rFonts w:ascii="Arial" w:hAnsi="Arial" w:cs="Arial"/>
        </w:rPr>
        <w:t xml:space="preserve">W efekcie podjętych decyzji o kolejnych zakupach sprzętu </w:t>
      </w:r>
      <w:r w:rsidRPr="00AF2C1E">
        <w:rPr>
          <w:rFonts w:ascii="Arial" w:hAnsi="Arial" w:cs="Arial"/>
          <w:b/>
        </w:rPr>
        <w:t>ogólna wartość projektu wynosi 35,3 mln zł.</w:t>
      </w:r>
    </w:p>
    <w:p w14:paraId="057ADFD9" w14:textId="77777777" w:rsidR="006F27F0" w:rsidRPr="00AF2C1E" w:rsidRDefault="006F27F0" w:rsidP="009D73C8">
      <w:pPr>
        <w:pStyle w:val="Akapitzlist"/>
        <w:spacing w:after="0" w:line="276" w:lineRule="auto"/>
        <w:ind w:left="0"/>
        <w:rPr>
          <w:rFonts w:ascii="Arial" w:hAnsi="Arial" w:cs="Arial"/>
          <w:bCs/>
        </w:rPr>
      </w:pPr>
      <w:r w:rsidRPr="00AF2C1E">
        <w:rPr>
          <w:rFonts w:ascii="Arial" w:hAnsi="Arial" w:cs="Arial"/>
          <w:bCs/>
        </w:rPr>
        <w:t>Trwa składanie wniosków o płatność przez poszczególnych Partnerów i wypłata środków finansowych. Jednocześnie Partnerzy dokonują ostatnich zakupów sprzętu w ramach projektu.</w:t>
      </w:r>
    </w:p>
    <w:p w14:paraId="7FF72593" w14:textId="666904CF" w:rsidR="00C96878" w:rsidRPr="00AF2C1E" w:rsidRDefault="00C96878" w:rsidP="006F27F0">
      <w:pPr>
        <w:pStyle w:val="Akapitzlist"/>
        <w:spacing w:after="0" w:line="276" w:lineRule="auto"/>
        <w:ind w:left="0"/>
        <w:jc w:val="both"/>
        <w:rPr>
          <w:rFonts w:ascii="Arial" w:hAnsi="Arial" w:cs="Arial"/>
          <w:bCs/>
        </w:rPr>
      </w:pPr>
    </w:p>
    <w:p w14:paraId="5137CCF3" w14:textId="7AF25EC9" w:rsidR="001D235F" w:rsidRPr="00AF2C1E" w:rsidRDefault="001D45F8" w:rsidP="000B2890">
      <w:pPr>
        <w:pStyle w:val="Akapitzlist"/>
        <w:spacing w:after="0" w:line="276" w:lineRule="auto"/>
        <w:ind w:left="0"/>
        <w:jc w:val="both"/>
        <w:rPr>
          <w:rFonts w:ascii="Arial" w:hAnsi="Arial" w:cs="Arial"/>
        </w:rPr>
      </w:pPr>
      <w:r w:rsidRPr="00AF2C1E">
        <w:rPr>
          <w:rFonts w:ascii="Arial" w:hAnsi="Arial" w:cs="Arial"/>
          <w:sz w:val="20"/>
          <w:szCs w:val="20"/>
        </w:rPr>
        <w:lastRenderedPageBreak/>
        <w:t xml:space="preserve">Wartość zakresu rzeczowego projektu </w:t>
      </w:r>
      <w:r w:rsidRPr="00AF2C1E">
        <w:rPr>
          <w:rFonts w:ascii="Arial" w:hAnsi="Arial" w:cs="Arial"/>
          <w:i/>
          <w:sz w:val="20"/>
          <w:szCs w:val="20"/>
        </w:rPr>
        <w:t xml:space="preserve">„Poprawa bezpieczeństwa epidemiologicznego na terenie województwa podkarpackiego w związku z pojawieniem się </w:t>
      </w:r>
      <w:proofErr w:type="spellStart"/>
      <w:r w:rsidRPr="00AF2C1E">
        <w:rPr>
          <w:rFonts w:ascii="Arial" w:hAnsi="Arial" w:cs="Arial"/>
          <w:i/>
          <w:sz w:val="20"/>
          <w:szCs w:val="20"/>
        </w:rPr>
        <w:t>koronawirusa</w:t>
      </w:r>
      <w:proofErr w:type="spellEnd"/>
      <w:r w:rsidRPr="00AF2C1E">
        <w:rPr>
          <w:rFonts w:ascii="Arial" w:hAnsi="Arial" w:cs="Arial"/>
          <w:i/>
          <w:sz w:val="20"/>
          <w:szCs w:val="20"/>
        </w:rPr>
        <w:t xml:space="preserve"> SARS-CoV-2”</w:t>
      </w:r>
      <w:r w:rsidRPr="00AF2C1E">
        <w:rPr>
          <w:rFonts w:ascii="Arial" w:hAnsi="Arial" w:cs="Arial"/>
          <w:sz w:val="20"/>
          <w:szCs w:val="20"/>
        </w:rPr>
        <w:t xml:space="preserve"> według Partnerów</w:t>
      </w:r>
    </w:p>
    <w:tbl>
      <w:tblPr>
        <w:tblW w:w="9373" w:type="dxa"/>
        <w:tblInd w:w="43" w:type="dxa"/>
        <w:tblCellMar>
          <w:left w:w="70" w:type="dxa"/>
          <w:right w:w="70" w:type="dxa"/>
        </w:tblCellMar>
        <w:tblLook w:val="04A0" w:firstRow="1" w:lastRow="0" w:firstColumn="1" w:lastColumn="0" w:noHBand="0" w:noVBand="1"/>
        <w:tblDescription w:val="Wartość zakresu rzeczowego projektu "/>
      </w:tblPr>
      <w:tblGrid>
        <w:gridCol w:w="520"/>
        <w:gridCol w:w="4060"/>
        <w:gridCol w:w="1674"/>
        <w:gridCol w:w="1560"/>
        <w:gridCol w:w="1559"/>
      </w:tblGrid>
      <w:tr w:rsidR="006F27F0" w:rsidRPr="00AF2C1E" w14:paraId="348C305F" w14:textId="77777777" w:rsidTr="00D50661">
        <w:trPr>
          <w:trHeight w:val="600"/>
          <w:tblHead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70266" w14:textId="77777777" w:rsidR="006F27F0" w:rsidRPr="00AF2C1E" w:rsidRDefault="006F27F0" w:rsidP="00E571ED">
            <w:pPr>
              <w:spacing w:after="0" w:line="240" w:lineRule="auto"/>
              <w:jc w:val="center"/>
              <w:rPr>
                <w:rFonts w:ascii="Arial" w:eastAsia="Times New Roman" w:hAnsi="Arial" w:cs="Arial"/>
                <w:b/>
                <w:bCs/>
                <w:color w:val="000000"/>
                <w:lang w:eastAsia="pl-PL"/>
              </w:rPr>
            </w:pPr>
            <w:r w:rsidRPr="00AF2C1E">
              <w:rPr>
                <w:rFonts w:ascii="Arial" w:eastAsia="Times New Roman" w:hAnsi="Arial" w:cs="Arial"/>
                <w:b/>
                <w:bCs/>
                <w:color w:val="000000"/>
                <w:lang w:eastAsia="pl-PL"/>
              </w:rPr>
              <w:t>Lp.</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3B7E0" w14:textId="77777777" w:rsidR="006F27F0" w:rsidRPr="00AF2C1E" w:rsidRDefault="006F27F0" w:rsidP="00E571ED">
            <w:pPr>
              <w:spacing w:after="0" w:line="240" w:lineRule="auto"/>
              <w:jc w:val="center"/>
              <w:rPr>
                <w:rFonts w:ascii="Arial" w:eastAsia="Times New Roman" w:hAnsi="Arial" w:cs="Arial"/>
                <w:b/>
                <w:bCs/>
                <w:color w:val="000000"/>
                <w:lang w:eastAsia="pl-PL"/>
              </w:rPr>
            </w:pPr>
            <w:r w:rsidRPr="00AF2C1E">
              <w:rPr>
                <w:rFonts w:ascii="Arial" w:eastAsia="Times New Roman" w:hAnsi="Arial" w:cs="Arial"/>
                <w:b/>
                <w:bCs/>
                <w:color w:val="000000"/>
                <w:lang w:eastAsia="pl-PL"/>
              </w:rPr>
              <w:t>Nazwa Partnera Projektu</w:t>
            </w:r>
          </w:p>
        </w:tc>
        <w:tc>
          <w:tcPr>
            <w:tcW w:w="1674" w:type="dxa"/>
            <w:tcBorders>
              <w:top w:val="single" w:sz="4" w:space="0" w:color="auto"/>
              <w:left w:val="nil"/>
              <w:bottom w:val="single" w:sz="4" w:space="0" w:color="000000"/>
              <w:right w:val="single" w:sz="4" w:space="0" w:color="auto"/>
            </w:tcBorders>
            <w:shd w:val="clear" w:color="auto" w:fill="auto"/>
            <w:vAlign w:val="center"/>
            <w:hideMark/>
          </w:tcPr>
          <w:p w14:paraId="51620EC0" w14:textId="77777777" w:rsidR="006F27F0" w:rsidRPr="00AF2C1E" w:rsidRDefault="006F27F0" w:rsidP="00E571ED">
            <w:pPr>
              <w:spacing w:after="0" w:line="240" w:lineRule="auto"/>
              <w:jc w:val="center"/>
              <w:rPr>
                <w:rFonts w:ascii="Arial" w:eastAsia="Times New Roman" w:hAnsi="Arial" w:cs="Arial"/>
                <w:b/>
                <w:bCs/>
                <w:color w:val="000000"/>
                <w:lang w:eastAsia="pl-PL"/>
              </w:rPr>
            </w:pPr>
            <w:r w:rsidRPr="00AF2C1E">
              <w:rPr>
                <w:rFonts w:ascii="Arial" w:eastAsia="Times New Roman" w:hAnsi="Arial" w:cs="Arial"/>
                <w:b/>
                <w:bCs/>
                <w:color w:val="000000"/>
                <w:lang w:eastAsia="pl-PL"/>
              </w:rPr>
              <w:t>Jednorazówka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CB7B0" w14:textId="77777777" w:rsidR="006F27F0" w:rsidRPr="00AF2C1E" w:rsidRDefault="006F27F0" w:rsidP="00E571ED">
            <w:pPr>
              <w:spacing w:after="0" w:line="240" w:lineRule="auto"/>
              <w:jc w:val="center"/>
              <w:rPr>
                <w:rFonts w:ascii="Arial" w:eastAsia="Times New Roman" w:hAnsi="Arial" w:cs="Arial"/>
                <w:b/>
                <w:bCs/>
                <w:color w:val="000000"/>
                <w:lang w:eastAsia="pl-PL"/>
              </w:rPr>
            </w:pPr>
            <w:r w:rsidRPr="00AF2C1E">
              <w:rPr>
                <w:rFonts w:ascii="Arial" w:eastAsia="Times New Roman" w:hAnsi="Arial" w:cs="Arial"/>
                <w:b/>
                <w:bCs/>
                <w:color w:val="000000"/>
                <w:lang w:eastAsia="pl-PL"/>
              </w:rPr>
              <w:t>Sprzęt medyczny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FAFE8" w14:textId="77777777" w:rsidR="006F27F0" w:rsidRPr="00AF2C1E" w:rsidRDefault="006F27F0" w:rsidP="00E571ED">
            <w:pPr>
              <w:spacing w:after="0" w:line="240" w:lineRule="auto"/>
              <w:jc w:val="center"/>
              <w:rPr>
                <w:rFonts w:ascii="Arial" w:eastAsia="Times New Roman" w:hAnsi="Arial" w:cs="Arial"/>
                <w:b/>
                <w:bCs/>
                <w:color w:val="000000"/>
                <w:lang w:eastAsia="pl-PL"/>
              </w:rPr>
            </w:pPr>
            <w:r w:rsidRPr="00AF2C1E">
              <w:rPr>
                <w:rFonts w:ascii="Arial" w:eastAsia="Times New Roman" w:hAnsi="Arial" w:cs="Arial"/>
                <w:b/>
                <w:bCs/>
                <w:color w:val="000000"/>
                <w:lang w:eastAsia="pl-PL"/>
              </w:rPr>
              <w:t xml:space="preserve">Ogółem </w:t>
            </w:r>
          </w:p>
        </w:tc>
      </w:tr>
      <w:tr w:rsidR="006F27F0" w:rsidRPr="00AF2C1E" w14:paraId="3EF100E8"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8853B"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0A8BDE50"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Zespół Opieki Zdrowotnej w Dębicy</w:t>
            </w:r>
          </w:p>
        </w:tc>
        <w:tc>
          <w:tcPr>
            <w:tcW w:w="1674" w:type="dxa"/>
            <w:tcBorders>
              <w:top w:val="nil"/>
              <w:left w:val="nil"/>
              <w:bottom w:val="single" w:sz="4" w:space="0" w:color="auto"/>
              <w:right w:val="single" w:sz="4" w:space="0" w:color="auto"/>
            </w:tcBorders>
            <w:shd w:val="clear" w:color="auto" w:fill="auto"/>
            <w:noWrap/>
            <w:vAlign w:val="center"/>
            <w:hideMark/>
          </w:tcPr>
          <w:p w14:paraId="32DC472E"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111 742 zł</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7A383D1"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1 099 957 zł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704D1C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1 211 699 zł</w:t>
            </w:r>
          </w:p>
        </w:tc>
      </w:tr>
      <w:tr w:rsidR="006F27F0" w:rsidRPr="00AF2C1E" w14:paraId="57AB327D"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CABE8"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2</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BC523"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Centrum Opieki Medycznej w Jarosławiu</w:t>
            </w:r>
          </w:p>
        </w:tc>
        <w:tc>
          <w:tcPr>
            <w:tcW w:w="1674" w:type="dxa"/>
            <w:tcBorders>
              <w:top w:val="nil"/>
              <w:left w:val="nil"/>
              <w:bottom w:val="single" w:sz="4" w:space="0" w:color="auto"/>
              <w:right w:val="single" w:sz="4" w:space="0" w:color="auto"/>
            </w:tcBorders>
            <w:shd w:val="clear" w:color="auto" w:fill="auto"/>
            <w:noWrap/>
            <w:vAlign w:val="center"/>
            <w:hideMark/>
          </w:tcPr>
          <w:p w14:paraId="2F66B21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58 330 zł</w:t>
            </w:r>
          </w:p>
        </w:tc>
        <w:tc>
          <w:tcPr>
            <w:tcW w:w="1560" w:type="dxa"/>
            <w:tcBorders>
              <w:top w:val="nil"/>
              <w:left w:val="nil"/>
              <w:bottom w:val="single" w:sz="4" w:space="0" w:color="auto"/>
              <w:right w:val="single" w:sz="4" w:space="0" w:color="auto"/>
            </w:tcBorders>
            <w:shd w:val="clear" w:color="auto" w:fill="auto"/>
            <w:noWrap/>
            <w:vAlign w:val="center"/>
            <w:hideMark/>
          </w:tcPr>
          <w:p w14:paraId="11CB2F85"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104 588 zł</w:t>
            </w:r>
          </w:p>
        </w:tc>
        <w:tc>
          <w:tcPr>
            <w:tcW w:w="1559" w:type="dxa"/>
            <w:tcBorders>
              <w:top w:val="nil"/>
              <w:left w:val="nil"/>
              <w:bottom w:val="single" w:sz="4" w:space="0" w:color="auto"/>
              <w:right w:val="single" w:sz="4" w:space="0" w:color="auto"/>
            </w:tcBorders>
            <w:shd w:val="clear" w:color="auto" w:fill="auto"/>
            <w:noWrap/>
            <w:vAlign w:val="center"/>
            <w:hideMark/>
          </w:tcPr>
          <w:p w14:paraId="3AEAAAE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162 918 zł</w:t>
            </w:r>
          </w:p>
        </w:tc>
      </w:tr>
      <w:tr w:rsidR="006F27F0" w:rsidRPr="00AF2C1E" w14:paraId="51667D35"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DBCC5B1"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3</w:t>
            </w:r>
          </w:p>
        </w:tc>
        <w:tc>
          <w:tcPr>
            <w:tcW w:w="4060" w:type="dxa"/>
            <w:tcBorders>
              <w:top w:val="nil"/>
              <w:left w:val="nil"/>
              <w:bottom w:val="single" w:sz="4" w:space="0" w:color="auto"/>
              <w:right w:val="single" w:sz="4" w:space="0" w:color="auto"/>
            </w:tcBorders>
            <w:shd w:val="clear" w:color="auto" w:fill="auto"/>
            <w:noWrap/>
            <w:vAlign w:val="center"/>
            <w:hideMark/>
          </w:tcPr>
          <w:p w14:paraId="2DF900CD"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Szpital Specjalistyczny w Jaśle</w:t>
            </w:r>
          </w:p>
        </w:tc>
        <w:tc>
          <w:tcPr>
            <w:tcW w:w="1674" w:type="dxa"/>
            <w:tcBorders>
              <w:top w:val="nil"/>
              <w:left w:val="nil"/>
              <w:bottom w:val="single" w:sz="4" w:space="0" w:color="auto"/>
              <w:right w:val="single" w:sz="4" w:space="0" w:color="auto"/>
            </w:tcBorders>
            <w:shd w:val="clear" w:color="auto" w:fill="auto"/>
            <w:noWrap/>
            <w:vAlign w:val="center"/>
            <w:hideMark/>
          </w:tcPr>
          <w:p w14:paraId="44A088B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197 901 zł</w:t>
            </w:r>
          </w:p>
        </w:tc>
        <w:tc>
          <w:tcPr>
            <w:tcW w:w="1560" w:type="dxa"/>
            <w:tcBorders>
              <w:top w:val="nil"/>
              <w:left w:val="nil"/>
              <w:bottom w:val="single" w:sz="4" w:space="0" w:color="auto"/>
              <w:right w:val="single" w:sz="4" w:space="0" w:color="auto"/>
            </w:tcBorders>
            <w:shd w:val="clear" w:color="auto" w:fill="auto"/>
            <w:noWrap/>
            <w:vAlign w:val="center"/>
            <w:hideMark/>
          </w:tcPr>
          <w:p w14:paraId="5DA9E94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1 249 150 zł</w:t>
            </w:r>
          </w:p>
        </w:tc>
        <w:tc>
          <w:tcPr>
            <w:tcW w:w="1559" w:type="dxa"/>
            <w:tcBorders>
              <w:top w:val="nil"/>
              <w:left w:val="nil"/>
              <w:bottom w:val="single" w:sz="4" w:space="0" w:color="auto"/>
              <w:right w:val="single" w:sz="4" w:space="0" w:color="auto"/>
            </w:tcBorders>
            <w:shd w:val="clear" w:color="auto" w:fill="auto"/>
            <w:noWrap/>
            <w:vAlign w:val="center"/>
            <w:hideMark/>
          </w:tcPr>
          <w:p w14:paraId="5A678BAE"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1 447 051 zł</w:t>
            </w:r>
          </w:p>
        </w:tc>
      </w:tr>
      <w:tr w:rsidR="006F27F0" w:rsidRPr="00AF2C1E" w14:paraId="6EEF08F5"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E42C7"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4</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4B50B"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„Centrum Medyczne w Łańcucie” Sp. z o.o.</w:t>
            </w:r>
          </w:p>
        </w:tc>
        <w:tc>
          <w:tcPr>
            <w:tcW w:w="1674" w:type="dxa"/>
            <w:tcBorders>
              <w:top w:val="nil"/>
              <w:left w:val="nil"/>
              <w:bottom w:val="single" w:sz="4" w:space="0" w:color="auto"/>
              <w:right w:val="single" w:sz="4" w:space="0" w:color="auto"/>
            </w:tcBorders>
            <w:shd w:val="clear" w:color="auto" w:fill="auto"/>
            <w:noWrap/>
            <w:vAlign w:val="center"/>
            <w:hideMark/>
          </w:tcPr>
          <w:p w14:paraId="0F923E4A"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144 071 zł</w:t>
            </w:r>
          </w:p>
        </w:tc>
        <w:tc>
          <w:tcPr>
            <w:tcW w:w="1560" w:type="dxa"/>
            <w:tcBorders>
              <w:top w:val="nil"/>
              <w:left w:val="nil"/>
              <w:bottom w:val="single" w:sz="4" w:space="0" w:color="auto"/>
              <w:right w:val="single" w:sz="4" w:space="0" w:color="auto"/>
            </w:tcBorders>
            <w:shd w:val="clear" w:color="auto" w:fill="auto"/>
            <w:noWrap/>
            <w:vAlign w:val="center"/>
            <w:hideMark/>
          </w:tcPr>
          <w:p w14:paraId="786C67CF"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3 609 587 zł</w:t>
            </w:r>
          </w:p>
        </w:tc>
        <w:tc>
          <w:tcPr>
            <w:tcW w:w="1559" w:type="dxa"/>
            <w:tcBorders>
              <w:top w:val="nil"/>
              <w:left w:val="nil"/>
              <w:bottom w:val="single" w:sz="4" w:space="0" w:color="auto"/>
              <w:right w:val="single" w:sz="4" w:space="0" w:color="auto"/>
            </w:tcBorders>
            <w:shd w:val="clear" w:color="auto" w:fill="auto"/>
            <w:noWrap/>
            <w:vAlign w:val="center"/>
            <w:hideMark/>
          </w:tcPr>
          <w:p w14:paraId="71D7629D"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3 753 658 zł</w:t>
            </w:r>
          </w:p>
        </w:tc>
      </w:tr>
      <w:tr w:rsidR="006F27F0" w:rsidRPr="00AF2C1E" w14:paraId="35A3BF6F"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3379CCF"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5</w:t>
            </w:r>
          </w:p>
        </w:tc>
        <w:tc>
          <w:tcPr>
            <w:tcW w:w="4060" w:type="dxa"/>
            <w:tcBorders>
              <w:top w:val="nil"/>
              <w:left w:val="nil"/>
              <w:bottom w:val="single" w:sz="4" w:space="0" w:color="auto"/>
              <w:right w:val="single" w:sz="4" w:space="0" w:color="auto"/>
            </w:tcBorders>
            <w:shd w:val="clear" w:color="auto" w:fill="auto"/>
            <w:noWrap/>
            <w:vAlign w:val="center"/>
            <w:hideMark/>
          </w:tcPr>
          <w:p w14:paraId="67878A23"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Szpital Specjalistyczny w Mielcu</w:t>
            </w:r>
          </w:p>
        </w:tc>
        <w:tc>
          <w:tcPr>
            <w:tcW w:w="1674" w:type="dxa"/>
            <w:tcBorders>
              <w:top w:val="nil"/>
              <w:left w:val="nil"/>
              <w:bottom w:val="single" w:sz="4" w:space="0" w:color="auto"/>
              <w:right w:val="single" w:sz="4" w:space="0" w:color="auto"/>
            </w:tcBorders>
            <w:shd w:val="clear" w:color="auto" w:fill="auto"/>
            <w:noWrap/>
            <w:vAlign w:val="center"/>
            <w:hideMark/>
          </w:tcPr>
          <w:p w14:paraId="55CB51DB"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366 858 zł</w:t>
            </w:r>
          </w:p>
        </w:tc>
        <w:tc>
          <w:tcPr>
            <w:tcW w:w="1560" w:type="dxa"/>
            <w:tcBorders>
              <w:top w:val="nil"/>
              <w:left w:val="nil"/>
              <w:bottom w:val="single" w:sz="4" w:space="0" w:color="auto"/>
              <w:right w:val="single" w:sz="4" w:space="0" w:color="auto"/>
            </w:tcBorders>
            <w:shd w:val="clear" w:color="auto" w:fill="auto"/>
            <w:noWrap/>
            <w:vAlign w:val="center"/>
            <w:hideMark/>
          </w:tcPr>
          <w:p w14:paraId="7410230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592 081 zł</w:t>
            </w:r>
          </w:p>
        </w:tc>
        <w:tc>
          <w:tcPr>
            <w:tcW w:w="1559" w:type="dxa"/>
            <w:tcBorders>
              <w:top w:val="nil"/>
              <w:left w:val="nil"/>
              <w:bottom w:val="single" w:sz="4" w:space="0" w:color="auto"/>
              <w:right w:val="single" w:sz="4" w:space="0" w:color="auto"/>
            </w:tcBorders>
            <w:shd w:val="clear" w:color="auto" w:fill="auto"/>
            <w:noWrap/>
            <w:vAlign w:val="center"/>
            <w:hideMark/>
          </w:tcPr>
          <w:p w14:paraId="2A1D005D"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958 939 zł</w:t>
            </w:r>
          </w:p>
        </w:tc>
      </w:tr>
      <w:tr w:rsidR="006F27F0" w:rsidRPr="00AF2C1E" w14:paraId="59BDA3DD"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3E262"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6</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0BA5E"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Wojewódzki Szpital w Przemyślu</w:t>
            </w:r>
          </w:p>
        </w:tc>
        <w:tc>
          <w:tcPr>
            <w:tcW w:w="1674" w:type="dxa"/>
            <w:tcBorders>
              <w:top w:val="nil"/>
              <w:left w:val="nil"/>
              <w:bottom w:val="single" w:sz="4" w:space="0" w:color="auto"/>
              <w:right w:val="single" w:sz="4" w:space="0" w:color="auto"/>
            </w:tcBorders>
            <w:shd w:val="clear" w:color="auto" w:fill="auto"/>
            <w:noWrap/>
            <w:vAlign w:val="center"/>
            <w:hideMark/>
          </w:tcPr>
          <w:p w14:paraId="463A9026"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235 683 zł</w:t>
            </w:r>
          </w:p>
        </w:tc>
        <w:tc>
          <w:tcPr>
            <w:tcW w:w="1560" w:type="dxa"/>
            <w:tcBorders>
              <w:top w:val="nil"/>
              <w:left w:val="nil"/>
              <w:bottom w:val="single" w:sz="4" w:space="0" w:color="auto"/>
              <w:right w:val="single" w:sz="4" w:space="0" w:color="auto"/>
            </w:tcBorders>
            <w:shd w:val="clear" w:color="auto" w:fill="auto"/>
            <w:noWrap/>
            <w:vAlign w:val="center"/>
            <w:hideMark/>
          </w:tcPr>
          <w:p w14:paraId="4FB8E024"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3 123 930 zł</w:t>
            </w:r>
          </w:p>
        </w:tc>
        <w:tc>
          <w:tcPr>
            <w:tcW w:w="1559" w:type="dxa"/>
            <w:tcBorders>
              <w:top w:val="nil"/>
              <w:left w:val="nil"/>
              <w:bottom w:val="single" w:sz="4" w:space="0" w:color="auto"/>
              <w:right w:val="single" w:sz="4" w:space="0" w:color="auto"/>
            </w:tcBorders>
            <w:shd w:val="clear" w:color="auto" w:fill="auto"/>
            <w:noWrap/>
            <w:vAlign w:val="center"/>
            <w:hideMark/>
          </w:tcPr>
          <w:p w14:paraId="027B92DC"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3 359 613 zł</w:t>
            </w:r>
          </w:p>
        </w:tc>
      </w:tr>
      <w:tr w:rsidR="006F27F0" w:rsidRPr="00AF2C1E" w14:paraId="0AA54159"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4439FD"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7</w:t>
            </w:r>
          </w:p>
        </w:tc>
        <w:tc>
          <w:tcPr>
            <w:tcW w:w="4060" w:type="dxa"/>
            <w:tcBorders>
              <w:top w:val="nil"/>
              <w:left w:val="nil"/>
              <w:bottom w:val="single" w:sz="4" w:space="0" w:color="auto"/>
              <w:right w:val="single" w:sz="4" w:space="0" w:color="auto"/>
            </w:tcBorders>
            <w:shd w:val="clear" w:color="auto" w:fill="auto"/>
            <w:noWrap/>
            <w:vAlign w:val="center"/>
            <w:hideMark/>
          </w:tcPr>
          <w:p w14:paraId="6371948C"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SPZOZ w Sanoku</w:t>
            </w:r>
          </w:p>
        </w:tc>
        <w:tc>
          <w:tcPr>
            <w:tcW w:w="1674" w:type="dxa"/>
            <w:tcBorders>
              <w:top w:val="nil"/>
              <w:left w:val="nil"/>
              <w:bottom w:val="single" w:sz="4" w:space="0" w:color="auto"/>
              <w:right w:val="single" w:sz="4" w:space="0" w:color="auto"/>
            </w:tcBorders>
            <w:shd w:val="clear" w:color="auto" w:fill="auto"/>
            <w:noWrap/>
            <w:vAlign w:val="center"/>
            <w:hideMark/>
          </w:tcPr>
          <w:p w14:paraId="175C9F72"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172 381 zł</w:t>
            </w:r>
          </w:p>
        </w:tc>
        <w:tc>
          <w:tcPr>
            <w:tcW w:w="1560" w:type="dxa"/>
            <w:tcBorders>
              <w:top w:val="nil"/>
              <w:left w:val="nil"/>
              <w:bottom w:val="single" w:sz="4" w:space="0" w:color="auto"/>
              <w:right w:val="single" w:sz="4" w:space="0" w:color="auto"/>
            </w:tcBorders>
            <w:shd w:val="clear" w:color="auto" w:fill="auto"/>
            <w:noWrap/>
            <w:vAlign w:val="center"/>
            <w:hideMark/>
          </w:tcPr>
          <w:p w14:paraId="575D910F"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724 952 zł</w:t>
            </w:r>
          </w:p>
        </w:tc>
        <w:tc>
          <w:tcPr>
            <w:tcW w:w="1559" w:type="dxa"/>
            <w:tcBorders>
              <w:top w:val="nil"/>
              <w:left w:val="nil"/>
              <w:bottom w:val="single" w:sz="4" w:space="0" w:color="auto"/>
              <w:right w:val="single" w:sz="4" w:space="0" w:color="auto"/>
            </w:tcBorders>
            <w:shd w:val="clear" w:color="auto" w:fill="auto"/>
            <w:noWrap/>
            <w:vAlign w:val="center"/>
            <w:hideMark/>
          </w:tcPr>
          <w:p w14:paraId="3B92D294"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897 333 zł</w:t>
            </w:r>
          </w:p>
        </w:tc>
      </w:tr>
      <w:tr w:rsidR="006F27F0" w:rsidRPr="00AF2C1E" w14:paraId="3C6FFD05"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8B50C"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8</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64C4D"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Pogotowie Ratunkowe w Krośnie</w:t>
            </w:r>
          </w:p>
        </w:tc>
        <w:tc>
          <w:tcPr>
            <w:tcW w:w="1674" w:type="dxa"/>
            <w:tcBorders>
              <w:top w:val="nil"/>
              <w:left w:val="nil"/>
              <w:bottom w:val="single" w:sz="4" w:space="0" w:color="auto"/>
              <w:right w:val="single" w:sz="4" w:space="0" w:color="auto"/>
            </w:tcBorders>
            <w:shd w:val="clear" w:color="auto" w:fill="auto"/>
            <w:noWrap/>
            <w:vAlign w:val="center"/>
            <w:hideMark/>
          </w:tcPr>
          <w:p w14:paraId="6E39EFA0"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21 493 zł</w:t>
            </w:r>
          </w:p>
        </w:tc>
        <w:tc>
          <w:tcPr>
            <w:tcW w:w="1560" w:type="dxa"/>
            <w:tcBorders>
              <w:top w:val="nil"/>
              <w:left w:val="nil"/>
              <w:bottom w:val="single" w:sz="4" w:space="0" w:color="auto"/>
              <w:right w:val="single" w:sz="4" w:space="0" w:color="auto"/>
            </w:tcBorders>
            <w:shd w:val="clear" w:color="auto" w:fill="auto"/>
            <w:noWrap/>
            <w:vAlign w:val="center"/>
            <w:hideMark/>
          </w:tcPr>
          <w:p w14:paraId="3FAAC7AC"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1 544 999 zł</w:t>
            </w:r>
          </w:p>
        </w:tc>
        <w:tc>
          <w:tcPr>
            <w:tcW w:w="1559" w:type="dxa"/>
            <w:tcBorders>
              <w:top w:val="nil"/>
              <w:left w:val="nil"/>
              <w:bottom w:val="single" w:sz="4" w:space="0" w:color="auto"/>
              <w:right w:val="single" w:sz="4" w:space="0" w:color="auto"/>
            </w:tcBorders>
            <w:shd w:val="clear" w:color="auto" w:fill="auto"/>
            <w:noWrap/>
            <w:vAlign w:val="center"/>
            <w:hideMark/>
          </w:tcPr>
          <w:p w14:paraId="15BADAFE"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1 566 492 zł</w:t>
            </w:r>
          </w:p>
        </w:tc>
      </w:tr>
      <w:tr w:rsidR="006F27F0" w:rsidRPr="00AF2C1E" w14:paraId="5A0AD6FA"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4A6BE1"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9</w:t>
            </w:r>
          </w:p>
        </w:tc>
        <w:tc>
          <w:tcPr>
            <w:tcW w:w="4060" w:type="dxa"/>
            <w:tcBorders>
              <w:top w:val="nil"/>
              <w:left w:val="nil"/>
              <w:bottom w:val="single" w:sz="4" w:space="0" w:color="auto"/>
              <w:right w:val="single" w:sz="4" w:space="0" w:color="auto"/>
            </w:tcBorders>
            <w:shd w:val="clear" w:color="auto" w:fill="auto"/>
            <w:noWrap/>
            <w:vAlign w:val="center"/>
            <w:hideMark/>
          </w:tcPr>
          <w:p w14:paraId="55196004"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Pogotowie w Mielcu</w:t>
            </w:r>
          </w:p>
        </w:tc>
        <w:tc>
          <w:tcPr>
            <w:tcW w:w="1674" w:type="dxa"/>
            <w:tcBorders>
              <w:top w:val="nil"/>
              <w:left w:val="nil"/>
              <w:bottom w:val="single" w:sz="4" w:space="0" w:color="auto"/>
              <w:right w:val="single" w:sz="4" w:space="0" w:color="auto"/>
            </w:tcBorders>
            <w:shd w:val="clear" w:color="auto" w:fill="auto"/>
            <w:noWrap/>
            <w:vAlign w:val="center"/>
            <w:hideMark/>
          </w:tcPr>
          <w:p w14:paraId="49856C05"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56 488 zł</w:t>
            </w:r>
          </w:p>
        </w:tc>
        <w:tc>
          <w:tcPr>
            <w:tcW w:w="1560" w:type="dxa"/>
            <w:tcBorders>
              <w:top w:val="nil"/>
              <w:left w:val="nil"/>
              <w:bottom w:val="single" w:sz="4" w:space="0" w:color="auto"/>
              <w:right w:val="single" w:sz="4" w:space="0" w:color="auto"/>
            </w:tcBorders>
            <w:shd w:val="clear" w:color="auto" w:fill="auto"/>
            <w:noWrap/>
            <w:vAlign w:val="center"/>
            <w:hideMark/>
          </w:tcPr>
          <w:p w14:paraId="1E8DCB3E"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1 886 772 zł</w:t>
            </w:r>
          </w:p>
        </w:tc>
        <w:tc>
          <w:tcPr>
            <w:tcW w:w="1559" w:type="dxa"/>
            <w:tcBorders>
              <w:top w:val="nil"/>
              <w:left w:val="nil"/>
              <w:bottom w:val="single" w:sz="4" w:space="0" w:color="auto"/>
              <w:right w:val="single" w:sz="4" w:space="0" w:color="auto"/>
            </w:tcBorders>
            <w:shd w:val="clear" w:color="auto" w:fill="auto"/>
            <w:noWrap/>
            <w:vAlign w:val="center"/>
            <w:hideMark/>
          </w:tcPr>
          <w:p w14:paraId="40BAD1AE"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1 943 260 zł</w:t>
            </w:r>
          </w:p>
        </w:tc>
      </w:tr>
      <w:tr w:rsidR="006F27F0" w:rsidRPr="00AF2C1E" w14:paraId="367B1D42"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1BB2"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10</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16490"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WSPR w Przemyślu</w:t>
            </w:r>
          </w:p>
        </w:tc>
        <w:tc>
          <w:tcPr>
            <w:tcW w:w="1674" w:type="dxa"/>
            <w:tcBorders>
              <w:top w:val="nil"/>
              <w:left w:val="nil"/>
              <w:bottom w:val="single" w:sz="4" w:space="0" w:color="auto"/>
              <w:right w:val="single" w:sz="4" w:space="0" w:color="auto"/>
            </w:tcBorders>
            <w:shd w:val="clear" w:color="auto" w:fill="auto"/>
            <w:noWrap/>
            <w:vAlign w:val="center"/>
            <w:hideMark/>
          </w:tcPr>
          <w:p w14:paraId="603BCD8A"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38 355 zł</w:t>
            </w:r>
          </w:p>
        </w:tc>
        <w:tc>
          <w:tcPr>
            <w:tcW w:w="1560" w:type="dxa"/>
            <w:tcBorders>
              <w:top w:val="nil"/>
              <w:left w:val="nil"/>
              <w:bottom w:val="single" w:sz="4" w:space="0" w:color="auto"/>
              <w:right w:val="single" w:sz="4" w:space="0" w:color="auto"/>
            </w:tcBorders>
            <w:shd w:val="clear" w:color="auto" w:fill="auto"/>
            <w:noWrap/>
            <w:vAlign w:val="center"/>
            <w:hideMark/>
          </w:tcPr>
          <w:p w14:paraId="7149102E"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1 791 890 zł</w:t>
            </w:r>
          </w:p>
        </w:tc>
        <w:tc>
          <w:tcPr>
            <w:tcW w:w="1559" w:type="dxa"/>
            <w:tcBorders>
              <w:top w:val="nil"/>
              <w:left w:val="nil"/>
              <w:bottom w:val="single" w:sz="4" w:space="0" w:color="auto"/>
              <w:right w:val="single" w:sz="4" w:space="0" w:color="auto"/>
            </w:tcBorders>
            <w:shd w:val="clear" w:color="auto" w:fill="auto"/>
            <w:noWrap/>
            <w:vAlign w:val="center"/>
            <w:hideMark/>
          </w:tcPr>
          <w:p w14:paraId="1AFEA7E1"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1 830 244 zł</w:t>
            </w:r>
          </w:p>
        </w:tc>
      </w:tr>
      <w:tr w:rsidR="006F27F0" w:rsidRPr="00AF2C1E" w14:paraId="10167224"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C1E417F"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11</w:t>
            </w:r>
          </w:p>
        </w:tc>
        <w:tc>
          <w:tcPr>
            <w:tcW w:w="4060" w:type="dxa"/>
            <w:tcBorders>
              <w:top w:val="nil"/>
              <w:left w:val="nil"/>
              <w:bottom w:val="single" w:sz="4" w:space="0" w:color="auto"/>
              <w:right w:val="single" w:sz="4" w:space="0" w:color="auto"/>
            </w:tcBorders>
            <w:shd w:val="clear" w:color="auto" w:fill="auto"/>
            <w:noWrap/>
            <w:vAlign w:val="center"/>
            <w:hideMark/>
          </w:tcPr>
          <w:p w14:paraId="1FC37AC8"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WSPR w Rzeszowie</w:t>
            </w:r>
          </w:p>
        </w:tc>
        <w:tc>
          <w:tcPr>
            <w:tcW w:w="1674" w:type="dxa"/>
            <w:tcBorders>
              <w:top w:val="nil"/>
              <w:left w:val="nil"/>
              <w:bottom w:val="single" w:sz="4" w:space="0" w:color="auto"/>
              <w:right w:val="single" w:sz="4" w:space="0" w:color="auto"/>
            </w:tcBorders>
            <w:shd w:val="clear" w:color="auto" w:fill="auto"/>
            <w:noWrap/>
            <w:vAlign w:val="center"/>
            <w:hideMark/>
          </w:tcPr>
          <w:p w14:paraId="294A15BC"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233 689 zł</w:t>
            </w:r>
          </w:p>
        </w:tc>
        <w:tc>
          <w:tcPr>
            <w:tcW w:w="1560" w:type="dxa"/>
            <w:tcBorders>
              <w:top w:val="nil"/>
              <w:left w:val="nil"/>
              <w:bottom w:val="single" w:sz="4" w:space="0" w:color="auto"/>
              <w:right w:val="single" w:sz="4" w:space="0" w:color="auto"/>
            </w:tcBorders>
            <w:shd w:val="clear" w:color="auto" w:fill="auto"/>
            <w:noWrap/>
            <w:vAlign w:val="center"/>
            <w:hideMark/>
          </w:tcPr>
          <w:p w14:paraId="1A30A74A"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1 854 343 zł</w:t>
            </w:r>
          </w:p>
        </w:tc>
        <w:tc>
          <w:tcPr>
            <w:tcW w:w="1559" w:type="dxa"/>
            <w:tcBorders>
              <w:top w:val="nil"/>
              <w:left w:val="nil"/>
              <w:bottom w:val="single" w:sz="4" w:space="0" w:color="auto"/>
              <w:right w:val="single" w:sz="4" w:space="0" w:color="auto"/>
            </w:tcBorders>
            <w:shd w:val="clear" w:color="auto" w:fill="auto"/>
            <w:noWrap/>
            <w:vAlign w:val="center"/>
            <w:hideMark/>
          </w:tcPr>
          <w:p w14:paraId="578E7B20"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2 088 031 zł</w:t>
            </w:r>
          </w:p>
        </w:tc>
      </w:tr>
      <w:tr w:rsidR="006F27F0" w:rsidRPr="00AF2C1E" w14:paraId="7C8E352E"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577B0"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12</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D8602"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Pogotowie Ratunkowe w Sanoku</w:t>
            </w:r>
          </w:p>
        </w:tc>
        <w:tc>
          <w:tcPr>
            <w:tcW w:w="1674" w:type="dxa"/>
            <w:tcBorders>
              <w:top w:val="nil"/>
              <w:left w:val="nil"/>
              <w:bottom w:val="single" w:sz="4" w:space="0" w:color="auto"/>
              <w:right w:val="single" w:sz="4" w:space="0" w:color="auto"/>
            </w:tcBorders>
            <w:shd w:val="clear" w:color="auto" w:fill="auto"/>
            <w:noWrap/>
            <w:vAlign w:val="center"/>
            <w:hideMark/>
          </w:tcPr>
          <w:p w14:paraId="64BAEA38"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66 577 zł</w:t>
            </w:r>
          </w:p>
        </w:tc>
        <w:tc>
          <w:tcPr>
            <w:tcW w:w="1560" w:type="dxa"/>
            <w:tcBorders>
              <w:top w:val="nil"/>
              <w:left w:val="nil"/>
              <w:bottom w:val="single" w:sz="4" w:space="0" w:color="auto"/>
              <w:right w:val="single" w:sz="4" w:space="0" w:color="auto"/>
            </w:tcBorders>
            <w:shd w:val="clear" w:color="auto" w:fill="auto"/>
            <w:noWrap/>
            <w:vAlign w:val="center"/>
            <w:hideMark/>
          </w:tcPr>
          <w:p w14:paraId="71B84AF8"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1 866 171 zł</w:t>
            </w:r>
          </w:p>
        </w:tc>
        <w:tc>
          <w:tcPr>
            <w:tcW w:w="1559" w:type="dxa"/>
            <w:tcBorders>
              <w:top w:val="nil"/>
              <w:left w:val="nil"/>
              <w:bottom w:val="single" w:sz="4" w:space="0" w:color="auto"/>
              <w:right w:val="single" w:sz="4" w:space="0" w:color="auto"/>
            </w:tcBorders>
            <w:shd w:val="clear" w:color="auto" w:fill="auto"/>
            <w:noWrap/>
            <w:vAlign w:val="center"/>
            <w:hideMark/>
          </w:tcPr>
          <w:p w14:paraId="46210A20"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1 932 747 zł</w:t>
            </w:r>
          </w:p>
        </w:tc>
      </w:tr>
      <w:tr w:rsidR="006F27F0" w:rsidRPr="00AF2C1E" w14:paraId="25628C32"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69B1174"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13</w:t>
            </w:r>
          </w:p>
        </w:tc>
        <w:tc>
          <w:tcPr>
            <w:tcW w:w="4060" w:type="dxa"/>
            <w:tcBorders>
              <w:top w:val="nil"/>
              <w:left w:val="nil"/>
              <w:bottom w:val="single" w:sz="4" w:space="0" w:color="auto"/>
              <w:right w:val="single" w:sz="4" w:space="0" w:color="auto"/>
            </w:tcBorders>
            <w:shd w:val="clear" w:color="auto" w:fill="auto"/>
            <w:noWrap/>
            <w:vAlign w:val="center"/>
            <w:hideMark/>
          </w:tcPr>
          <w:p w14:paraId="35F99723"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KSW 2 w Rzeszowie</w:t>
            </w:r>
          </w:p>
        </w:tc>
        <w:tc>
          <w:tcPr>
            <w:tcW w:w="1674" w:type="dxa"/>
            <w:tcBorders>
              <w:top w:val="nil"/>
              <w:left w:val="nil"/>
              <w:bottom w:val="single" w:sz="4" w:space="0" w:color="auto"/>
              <w:right w:val="single" w:sz="4" w:space="0" w:color="auto"/>
            </w:tcBorders>
            <w:shd w:val="clear" w:color="auto" w:fill="auto"/>
            <w:noWrap/>
            <w:vAlign w:val="center"/>
            <w:hideMark/>
          </w:tcPr>
          <w:p w14:paraId="4327E744"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880 855 zł</w:t>
            </w:r>
          </w:p>
        </w:tc>
        <w:tc>
          <w:tcPr>
            <w:tcW w:w="1560" w:type="dxa"/>
            <w:tcBorders>
              <w:top w:val="nil"/>
              <w:left w:val="nil"/>
              <w:bottom w:val="single" w:sz="4" w:space="0" w:color="auto"/>
              <w:right w:val="single" w:sz="4" w:space="0" w:color="auto"/>
            </w:tcBorders>
            <w:shd w:val="clear" w:color="auto" w:fill="auto"/>
            <w:noWrap/>
            <w:vAlign w:val="center"/>
            <w:hideMark/>
          </w:tcPr>
          <w:p w14:paraId="6CDFF57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1 718 379 zł</w:t>
            </w:r>
          </w:p>
        </w:tc>
        <w:tc>
          <w:tcPr>
            <w:tcW w:w="1559" w:type="dxa"/>
            <w:tcBorders>
              <w:top w:val="nil"/>
              <w:left w:val="nil"/>
              <w:bottom w:val="single" w:sz="4" w:space="0" w:color="auto"/>
              <w:right w:val="single" w:sz="4" w:space="0" w:color="auto"/>
            </w:tcBorders>
            <w:shd w:val="clear" w:color="auto" w:fill="auto"/>
            <w:noWrap/>
            <w:vAlign w:val="center"/>
            <w:hideMark/>
          </w:tcPr>
          <w:p w14:paraId="66D8C74C"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2 599 234 zł</w:t>
            </w:r>
          </w:p>
        </w:tc>
      </w:tr>
      <w:tr w:rsidR="006F27F0" w:rsidRPr="00AF2C1E" w14:paraId="731C5332"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92EFB"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14</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C44B4"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SPZOZ Nr 1 w Rzeszowie</w:t>
            </w:r>
          </w:p>
        </w:tc>
        <w:tc>
          <w:tcPr>
            <w:tcW w:w="1674" w:type="dxa"/>
            <w:tcBorders>
              <w:top w:val="nil"/>
              <w:left w:val="nil"/>
              <w:bottom w:val="single" w:sz="4" w:space="0" w:color="auto"/>
              <w:right w:val="single" w:sz="4" w:space="0" w:color="auto"/>
            </w:tcBorders>
            <w:shd w:val="clear" w:color="auto" w:fill="auto"/>
            <w:noWrap/>
            <w:vAlign w:val="center"/>
            <w:hideMark/>
          </w:tcPr>
          <w:p w14:paraId="0B6467FD"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25F60A0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140 000 zł</w:t>
            </w:r>
          </w:p>
        </w:tc>
        <w:tc>
          <w:tcPr>
            <w:tcW w:w="1559" w:type="dxa"/>
            <w:tcBorders>
              <w:top w:val="nil"/>
              <w:left w:val="nil"/>
              <w:bottom w:val="single" w:sz="4" w:space="0" w:color="auto"/>
              <w:right w:val="single" w:sz="4" w:space="0" w:color="auto"/>
            </w:tcBorders>
            <w:shd w:val="clear" w:color="auto" w:fill="auto"/>
            <w:noWrap/>
            <w:vAlign w:val="center"/>
            <w:hideMark/>
          </w:tcPr>
          <w:p w14:paraId="6AEBCCCA"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140 000 zł</w:t>
            </w:r>
          </w:p>
        </w:tc>
      </w:tr>
      <w:tr w:rsidR="006F27F0" w:rsidRPr="00AF2C1E" w14:paraId="33476C84"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0B0A212"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15</w:t>
            </w:r>
          </w:p>
        </w:tc>
        <w:tc>
          <w:tcPr>
            <w:tcW w:w="4060" w:type="dxa"/>
            <w:tcBorders>
              <w:top w:val="nil"/>
              <w:left w:val="nil"/>
              <w:bottom w:val="single" w:sz="4" w:space="0" w:color="auto"/>
              <w:right w:val="single" w:sz="4" w:space="0" w:color="auto"/>
            </w:tcBorders>
            <w:shd w:val="clear" w:color="auto" w:fill="auto"/>
            <w:noWrap/>
            <w:vAlign w:val="center"/>
            <w:hideMark/>
          </w:tcPr>
          <w:p w14:paraId="33465E96"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WSSE w Rzeszowie</w:t>
            </w:r>
          </w:p>
        </w:tc>
        <w:tc>
          <w:tcPr>
            <w:tcW w:w="1674" w:type="dxa"/>
            <w:tcBorders>
              <w:top w:val="nil"/>
              <w:left w:val="nil"/>
              <w:bottom w:val="single" w:sz="4" w:space="0" w:color="auto"/>
              <w:right w:val="single" w:sz="4" w:space="0" w:color="auto"/>
            </w:tcBorders>
            <w:shd w:val="clear" w:color="auto" w:fill="auto"/>
            <w:noWrap/>
            <w:vAlign w:val="center"/>
            <w:hideMark/>
          </w:tcPr>
          <w:p w14:paraId="2DA7765D"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0C74876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1 062 861 zł</w:t>
            </w:r>
          </w:p>
        </w:tc>
        <w:tc>
          <w:tcPr>
            <w:tcW w:w="1559" w:type="dxa"/>
            <w:tcBorders>
              <w:top w:val="nil"/>
              <w:left w:val="nil"/>
              <w:bottom w:val="single" w:sz="4" w:space="0" w:color="auto"/>
              <w:right w:val="single" w:sz="4" w:space="0" w:color="auto"/>
            </w:tcBorders>
            <w:shd w:val="clear" w:color="auto" w:fill="auto"/>
            <w:noWrap/>
            <w:vAlign w:val="center"/>
            <w:hideMark/>
          </w:tcPr>
          <w:p w14:paraId="6D7B6E68"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1 062 861 zł</w:t>
            </w:r>
          </w:p>
        </w:tc>
      </w:tr>
      <w:tr w:rsidR="006F27F0" w:rsidRPr="00AF2C1E" w14:paraId="33D375E4"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ACA9C"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16</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BA786" w14:textId="77777777" w:rsidR="006F27F0" w:rsidRPr="00AF2C1E" w:rsidRDefault="006F27F0" w:rsidP="00E571ED">
            <w:pPr>
              <w:spacing w:after="0" w:line="240" w:lineRule="auto"/>
              <w:rPr>
                <w:rFonts w:ascii="Arial" w:eastAsia="Times New Roman" w:hAnsi="Arial" w:cs="Arial"/>
                <w:color w:val="00000A"/>
                <w:lang w:eastAsia="pl-PL"/>
              </w:rPr>
            </w:pPr>
            <w:proofErr w:type="spellStart"/>
            <w:r w:rsidRPr="00AF2C1E">
              <w:rPr>
                <w:rFonts w:ascii="Arial" w:eastAsia="Times New Roman" w:hAnsi="Arial" w:cs="Arial"/>
                <w:color w:val="00000A"/>
                <w:lang w:eastAsia="pl-PL"/>
              </w:rPr>
              <w:t>RCKiK</w:t>
            </w:r>
            <w:proofErr w:type="spellEnd"/>
            <w:r w:rsidRPr="00AF2C1E">
              <w:rPr>
                <w:rFonts w:ascii="Arial" w:eastAsia="Times New Roman" w:hAnsi="Arial" w:cs="Arial"/>
                <w:color w:val="00000A"/>
                <w:lang w:eastAsia="pl-PL"/>
              </w:rPr>
              <w:t xml:space="preserve"> w Rzeszowie</w:t>
            </w:r>
          </w:p>
        </w:tc>
        <w:tc>
          <w:tcPr>
            <w:tcW w:w="1674" w:type="dxa"/>
            <w:tcBorders>
              <w:top w:val="nil"/>
              <w:left w:val="nil"/>
              <w:bottom w:val="single" w:sz="4" w:space="0" w:color="auto"/>
              <w:right w:val="single" w:sz="4" w:space="0" w:color="auto"/>
            </w:tcBorders>
            <w:shd w:val="clear" w:color="auto" w:fill="auto"/>
            <w:noWrap/>
            <w:vAlign w:val="center"/>
            <w:hideMark/>
          </w:tcPr>
          <w:p w14:paraId="71B6AC40"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07FAF4A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161 000 zł</w:t>
            </w:r>
          </w:p>
        </w:tc>
        <w:tc>
          <w:tcPr>
            <w:tcW w:w="1559" w:type="dxa"/>
            <w:tcBorders>
              <w:top w:val="nil"/>
              <w:left w:val="nil"/>
              <w:bottom w:val="single" w:sz="4" w:space="0" w:color="auto"/>
              <w:right w:val="single" w:sz="4" w:space="0" w:color="auto"/>
            </w:tcBorders>
            <w:shd w:val="clear" w:color="auto" w:fill="auto"/>
            <w:noWrap/>
            <w:vAlign w:val="center"/>
            <w:hideMark/>
          </w:tcPr>
          <w:p w14:paraId="4188AFF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161 000 zł</w:t>
            </w:r>
          </w:p>
        </w:tc>
      </w:tr>
      <w:tr w:rsidR="006F27F0" w:rsidRPr="00AF2C1E" w14:paraId="7D8AF177"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25E7987"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17</w:t>
            </w:r>
          </w:p>
        </w:tc>
        <w:tc>
          <w:tcPr>
            <w:tcW w:w="4060" w:type="dxa"/>
            <w:tcBorders>
              <w:top w:val="nil"/>
              <w:left w:val="nil"/>
              <w:bottom w:val="single" w:sz="4" w:space="0" w:color="auto"/>
              <w:right w:val="single" w:sz="4" w:space="0" w:color="auto"/>
            </w:tcBorders>
            <w:shd w:val="clear" w:color="auto" w:fill="auto"/>
            <w:noWrap/>
            <w:vAlign w:val="center"/>
            <w:hideMark/>
          </w:tcPr>
          <w:p w14:paraId="0D6917BF"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Wojewódzki Szpital w Krośnie</w:t>
            </w:r>
          </w:p>
        </w:tc>
        <w:tc>
          <w:tcPr>
            <w:tcW w:w="1674" w:type="dxa"/>
            <w:tcBorders>
              <w:top w:val="nil"/>
              <w:left w:val="nil"/>
              <w:bottom w:val="single" w:sz="4" w:space="0" w:color="auto"/>
              <w:right w:val="single" w:sz="4" w:space="0" w:color="auto"/>
            </w:tcBorders>
            <w:shd w:val="clear" w:color="auto" w:fill="auto"/>
            <w:noWrap/>
            <w:vAlign w:val="center"/>
            <w:hideMark/>
          </w:tcPr>
          <w:p w14:paraId="13C0BCDA"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6419AF1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360 000 zł</w:t>
            </w:r>
          </w:p>
        </w:tc>
        <w:tc>
          <w:tcPr>
            <w:tcW w:w="1559" w:type="dxa"/>
            <w:tcBorders>
              <w:top w:val="nil"/>
              <w:left w:val="nil"/>
              <w:bottom w:val="single" w:sz="4" w:space="0" w:color="auto"/>
              <w:right w:val="single" w:sz="4" w:space="0" w:color="auto"/>
            </w:tcBorders>
            <w:shd w:val="clear" w:color="auto" w:fill="auto"/>
            <w:noWrap/>
            <w:vAlign w:val="center"/>
            <w:hideMark/>
          </w:tcPr>
          <w:p w14:paraId="485EF28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360 000 zł</w:t>
            </w:r>
          </w:p>
        </w:tc>
      </w:tr>
      <w:tr w:rsidR="006F27F0" w:rsidRPr="00AF2C1E" w14:paraId="3492DBD2"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6CEC"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18</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57BF6"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 xml:space="preserve">Szpital Specjalistyczny w Brzozowie </w:t>
            </w:r>
          </w:p>
        </w:tc>
        <w:tc>
          <w:tcPr>
            <w:tcW w:w="1674" w:type="dxa"/>
            <w:tcBorders>
              <w:top w:val="nil"/>
              <w:left w:val="nil"/>
              <w:bottom w:val="single" w:sz="4" w:space="0" w:color="auto"/>
              <w:right w:val="single" w:sz="4" w:space="0" w:color="auto"/>
            </w:tcBorders>
            <w:shd w:val="clear" w:color="auto" w:fill="auto"/>
            <w:noWrap/>
            <w:vAlign w:val="center"/>
            <w:hideMark/>
          </w:tcPr>
          <w:p w14:paraId="3EF1919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546B2632"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200 479 zł</w:t>
            </w:r>
          </w:p>
        </w:tc>
        <w:tc>
          <w:tcPr>
            <w:tcW w:w="1559" w:type="dxa"/>
            <w:tcBorders>
              <w:top w:val="nil"/>
              <w:left w:val="nil"/>
              <w:bottom w:val="single" w:sz="4" w:space="0" w:color="auto"/>
              <w:right w:val="single" w:sz="4" w:space="0" w:color="auto"/>
            </w:tcBorders>
            <w:shd w:val="clear" w:color="auto" w:fill="auto"/>
            <w:noWrap/>
            <w:vAlign w:val="center"/>
            <w:hideMark/>
          </w:tcPr>
          <w:p w14:paraId="2DA52BED"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200 479 zł</w:t>
            </w:r>
          </w:p>
        </w:tc>
      </w:tr>
      <w:tr w:rsidR="006F27F0" w:rsidRPr="00AF2C1E" w14:paraId="01C6E592" w14:textId="77777777" w:rsidTr="00D50661">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07CE07"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nil"/>
              <w:left w:val="nil"/>
              <w:bottom w:val="single" w:sz="4" w:space="0" w:color="auto"/>
              <w:right w:val="single" w:sz="4" w:space="0" w:color="auto"/>
            </w:tcBorders>
            <w:shd w:val="clear" w:color="auto" w:fill="auto"/>
            <w:noWrap/>
            <w:vAlign w:val="center"/>
            <w:hideMark/>
          </w:tcPr>
          <w:p w14:paraId="237781A4" w14:textId="77777777" w:rsidR="006F27F0" w:rsidRPr="00AF2C1E" w:rsidRDefault="006F27F0" w:rsidP="00E571ED">
            <w:pPr>
              <w:spacing w:after="0" w:line="240" w:lineRule="auto"/>
              <w:jc w:val="right"/>
              <w:rPr>
                <w:rFonts w:ascii="Arial" w:eastAsia="Times New Roman" w:hAnsi="Arial" w:cs="Arial"/>
                <w:b/>
                <w:bCs/>
                <w:color w:val="00000A"/>
                <w:lang w:eastAsia="pl-PL"/>
              </w:rPr>
            </w:pPr>
            <w:r w:rsidRPr="00AF2C1E">
              <w:rPr>
                <w:rFonts w:ascii="Arial" w:eastAsia="Times New Roman" w:hAnsi="Arial" w:cs="Arial"/>
                <w:b/>
                <w:bCs/>
                <w:color w:val="00000A"/>
                <w:lang w:eastAsia="pl-PL"/>
              </w:rPr>
              <w:t>OGÓŁEM PARTNERZY</w:t>
            </w:r>
          </w:p>
        </w:tc>
        <w:tc>
          <w:tcPr>
            <w:tcW w:w="1674" w:type="dxa"/>
            <w:tcBorders>
              <w:top w:val="nil"/>
              <w:left w:val="nil"/>
              <w:bottom w:val="single" w:sz="4" w:space="0" w:color="auto"/>
              <w:right w:val="single" w:sz="4" w:space="0" w:color="auto"/>
            </w:tcBorders>
            <w:shd w:val="clear" w:color="auto" w:fill="auto"/>
            <w:noWrap/>
            <w:vAlign w:val="center"/>
            <w:hideMark/>
          </w:tcPr>
          <w:p w14:paraId="3AB532AB"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2 584 422 zł</w:t>
            </w:r>
          </w:p>
        </w:tc>
        <w:tc>
          <w:tcPr>
            <w:tcW w:w="1560" w:type="dxa"/>
            <w:tcBorders>
              <w:top w:val="nil"/>
              <w:left w:val="nil"/>
              <w:bottom w:val="single" w:sz="4" w:space="0" w:color="auto"/>
              <w:right w:val="single" w:sz="4" w:space="0" w:color="auto"/>
            </w:tcBorders>
            <w:shd w:val="clear" w:color="auto" w:fill="auto"/>
            <w:noWrap/>
            <w:vAlign w:val="center"/>
            <w:hideMark/>
          </w:tcPr>
          <w:p w14:paraId="5465910A"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23 091 137 zł</w:t>
            </w:r>
          </w:p>
        </w:tc>
        <w:tc>
          <w:tcPr>
            <w:tcW w:w="1559" w:type="dxa"/>
            <w:tcBorders>
              <w:top w:val="nil"/>
              <w:left w:val="nil"/>
              <w:bottom w:val="single" w:sz="4" w:space="0" w:color="auto"/>
              <w:right w:val="single" w:sz="4" w:space="0" w:color="auto"/>
            </w:tcBorders>
            <w:shd w:val="clear" w:color="auto" w:fill="auto"/>
            <w:noWrap/>
            <w:vAlign w:val="center"/>
            <w:hideMark/>
          </w:tcPr>
          <w:p w14:paraId="577A16BB"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25 675 560 zł</w:t>
            </w:r>
          </w:p>
        </w:tc>
      </w:tr>
      <w:tr w:rsidR="006F27F0" w:rsidRPr="00AF2C1E" w14:paraId="613FCEF8"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1B927"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19</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8DFF8" w14:textId="77777777" w:rsidR="006F27F0" w:rsidRPr="00AF2C1E" w:rsidRDefault="006F27F0" w:rsidP="00E571ED">
            <w:pPr>
              <w:spacing w:after="0" w:line="240" w:lineRule="auto"/>
              <w:rPr>
                <w:rFonts w:ascii="Arial" w:eastAsia="Times New Roman" w:hAnsi="Arial" w:cs="Arial"/>
                <w:color w:val="000000"/>
                <w:lang w:eastAsia="pl-PL"/>
              </w:rPr>
            </w:pPr>
            <w:r w:rsidRPr="00AF2C1E">
              <w:rPr>
                <w:rFonts w:ascii="Arial" w:eastAsia="Times New Roman" w:hAnsi="Arial" w:cs="Arial"/>
                <w:color w:val="000000"/>
                <w:lang w:eastAsia="pl-PL"/>
              </w:rPr>
              <w:t>Lider - Województwo Podkarpackie</w:t>
            </w:r>
          </w:p>
        </w:tc>
        <w:tc>
          <w:tcPr>
            <w:tcW w:w="1674" w:type="dxa"/>
            <w:tcBorders>
              <w:top w:val="nil"/>
              <w:left w:val="nil"/>
              <w:bottom w:val="single" w:sz="4" w:space="0" w:color="auto"/>
              <w:right w:val="single" w:sz="4" w:space="0" w:color="auto"/>
            </w:tcBorders>
            <w:shd w:val="clear" w:color="auto" w:fill="auto"/>
            <w:noWrap/>
            <w:vAlign w:val="center"/>
            <w:hideMark/>
          </w:tcPr>
          <w:p w14:paraId="2584EC8F"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1 467 560 zł</w:t>
            </w:r>
          </w:p>
        </w:tc>
        <w:tc>
          <w:tcPr>
            <w:tcW w:w="1560" w:type="dxa"/>
            <w:tcBorders>
              <w:top w:val="nil"/>
              <w:left w:val="nil"/>
              <w:bottom w:val="single" w:sz="4" w:space="0" w:color="auto"/>
              <w:right w:val="single" w:sz="4" w:space="0" w:color="auto"/>
            </w:tcBorders>
            <w:shd w:val="clear" w:color="auto" w:fill="auto"/>
            <w:noWrap/>
            <w:vAlign w:val="center"/>
            <w:hideMark/>
          </w:tcPr>
          <w:p w14:paraId="7773FE04"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59" w:type="dxa"/>
            <w:tcBorders>
              <w:top w:val="nil"/>
              <w:left w:val="nil"/>
              <w:bottom w:val="single" w:sz="4" w:space="0" w:color="auto"/>
              <w:right w:val="single" w:sz="4" w:space="0" w:color="auto"/>
            </w:tcBorders>
            <w:shd w:val="clear" w:color="auto" w:fill="auto"/>
            <w:noWrap/>
            <w:vAlign w:val="center"/>
            <w:hideMark/>
          </w:tcPr>
          <w:p w14:paraId="37E4D803"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1 467 560 zł</w:t>
            </w:r>
          </w:p>
        </w:tc>
      </w:tr>
      <w:tr w:rsidR="006F27F0" w:rsidRPr="00AF2C1E" w14:paraId="5F91382F" w14:textId="77777777" w:rsidTr="00D50661">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7F3DECD"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nil"/>
              <w:left w:val="nil"/>
              <w:bottom w:val="single" w:sz="4" w:space="0" w:color="auto"/>
              <w:right w:val="single" w:sz="4" w:space="0" w:color="auto"/>
            </w:tcBorders>
            <w:shd w:val="clear" w:color="auto" w:fill="auto"/>
            <w:noWrap/>
            <w:vAlign w:val="center"/>
            <w:hideMark/>
          </w:tcPr>
          <w:p w14:paraId="11B74F18"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OGÓŁEM WARTOŚĆ ZŁOŻONEGO WNIOSKU</w:t>
            </w:r>
          </w:p>
        </w:tc>
        <w:tc>
          <w:tcPr>
            <w:tcW w:w="1674" w:type="dxa"/>
            <w:tcBorders>
              <w:top w:val="nil"/>
              <w:left w:val="nil"/>
              <w:bottom w:val="single" w:sz="4" w:space="0" w:color="auto"/>
              <w:right w:val="single" w:sz="4" w:space="0" w:color="auto"/>
            </w:tcBorders>
            <w:shd w:val="clear" w:color="auto" w:fill="auto"/>
            <w:noWrap/>
            <w:vAlign w:val="center"/>
            <w:hideMark/>
          </w:tcPr>
          <w:p w14:paraId="4061FF6B"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4 051 982 zł</w:t>
            </w:r>
          </w:p>
        </w:tc>
        <w:tc>
          <w:tcPr>
            <w:tcW w:w="1560" w:type="dxa"/>
            <w:tcBorders>
              <w:top w:val="nil"/>
              <w:left w:val="nil"/>
              <w:bottom w:val="single" w:sz="4" w:space="0" w:color="auto"/>
              <w:right w:val="single" w:sz="4" w:space="0" w:color="auto"/>
            </w:tcBorders>
            <w:shd w:val="clear" w:color="auto" w:fill="auto"/>
            <w:noWrap/>
            <w:vAlign w:val="center"/>
            <w:hideMark/>
          </w:tcPr>
          <w:p w14:paraId="0A909274"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23 091 137 zł</w:t>
            </w:r>
          </w:p>
        </w:tc>
        <w:tc>
          <w:tcPr>
            <w:tcW w:w="1559" w:type="dxa"/>
            <w:tcBorders>
              <w:top w:val="nil"/>
              <w:left w:val="nil"/>
              <w:bottom w:val="single" w:sz="4" w:space="0" w:color="auto"/>
              <w:right w:val="single" w:sz="4" w:space="0" w:color="auto"/>
            </w:tcBorders>
            <w:shd w:val="clear" w:color="auto" w:fill="auto"/>
            <w:noWrap/>
            <w:vAlign w:val="center"/>
            <w:hideMark/>
          </w:tcPr>
          <w:p w14:paraId="674F12CD"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27 143 120 zł</w:t>
            </w:r>
          </w:p>
        </w:tc>
      </w:tr>
      <w:tr w:rsidR="006F27F0" w:rsidRPr="00AF2C1E" w14:paraId="37B9E563" w14:textId="77777777" w:rsidTr="00D50661">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54AA0"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CB703"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Rozszerzenie projektu 19.10.2020 r.:</w:t>
            </w:r>
          </w:p>
        </w:tc>
        <w:tc>
          <w:tcPr>
            <w:tcW w:w="1674" w:type="dxa"/>
            <w:tcBorders>
              <w:top w:val="nil"/>
              <w:left w:val="nil"/>
              <w:bottom w:val="single" w:sz="4" w:space="0" w:color="auto"/>
              <w:right w:val="single" w:sz="4" w:space="0" w:color="auto"/>
            </w:tcBorders>
            <w:shd w:val="clear" w:color="auto" w:fill="auto"/>
            <w:noWrap/>
            <w:vAlign w:val="center"/>
            <w:hideMark/>
          </w:tcPr>
          <w:p w14:paraId="72F5D497"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5BE99146"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6 264 320 zł</w:t>
            </w:r>
          </w:p>
        </w:tc>
        <w:tc>
          <w:tcPr>
            <w:tcW w:w="1559" w:type="dxa"/>
            <w:tcBorders>
              <w:top w:val="nil"/>
              <w:left w:val="nil"/>
              <w:bottom w:val="single" w:sz="4" w:space="0" w:color="auto"/>
              <w:right w:val="single" w:sz="4" w:space="0" w:color="auto"/>
            </w:tcBorders>
            <w:shd w:val="clear" w:color="auto" w:fill="auto"/>
            <w:noWrap/>
            <w:vAlign w:val="center"/>
            <w:hideMark/>
          </w:tcPr>
          <w:p w14:paraId="2A772457"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6 264 320 zł</w:t>
            </w:r>
          </w:p>
        </w:tc>
      </w:tr>
      <w:tr w:rsidR="006F27F0" w:rsidRPr="00AF2C1E" w14:paraId="3DB9ED28"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1A1E140"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nil"/>
              <w:left w:val="nil"/>
              <w:bottom w:val="single" w:sz="4" w:space="0" w:color="auto"/>
              <w:right w:val="single" w:sz="4" w:space="0" w:color="auto"/>
            </w:tcBorders>
            <w:shd w:val="clear" w:color="auto" w:fill="auto"/>
            <w:noWrap/>
            <w:vAlign w:val="center"/>
            <w:hideMark/>
          </w:tcPr>
          <w:p w14:paraId="6A4B4FBB"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Wojewódzki Szpital w Przemyślu</w:t>
            </w:r>
          </w:p>
        </w:tc>
        <w:tc>
          <w:tcPr>
            <w:tcW w:w="1674" w:type="dxa"/>
            <w:tcBorders>
              <w:top w:val="nil"/>
              <w:left w:val="nil"/>
              <w:bottom w:val="single" w:sz="4" w:space="0" w:color="auto"/>
              <w:right w:val="single" w:sz="4" w:space="0" w:color="auto"/>
            </w:tcBorders>
            <w:shd w:val="clear" w:color="auto" w:fill="auto"/>
            <w:noWrap/>
            <w:vAlign w:val="center"/>
            <w:hideMark/>
          </w:tcPr>
          <w:p w14:paraId="663E9FF5"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0B8B70D8"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4 282 720 zł</w:t>
            </w:r>
          </w:p>
        </w:tc>
        <w:tc>
          <w:tcPr>
            <w:tcW w:w="1559" w:type="dxa"/>
            <w:tcBorders>
              <w:top w:val="nil"/>
              <w:left w:val="nil"/>
              <w:bottom w:val="single" w:sz="4" w:space="0" w:color="auto"/>
              <w:right w:val="single" w:sz="4" w:space="0" w:color="auto"/>
            </w:tcBorders>
            <w:shd w:val="clear" w:color="auto" w:fill="auto"/>
            <w:noWrap/>
            <w:vAlign w:val="center"/>
            <w:hideMark/>
          </w:tcPr>
          <w:p w14:paraId="7F74C51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4 282 720 zł</w:t>
            </w:r>
          </w:p>
        </w:tc>
      </w:tr>
      <w:tr w:rsidR="006F27F0" w:rsidRPr="00AF2C1E" w14:paraId="61F02307"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BDD4B"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53DD8"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KSW 2 w Rzeszowie</w:t>
            </w:r>
          </w:p>
        </w:tc>
        <w:tc>
          <w:tcPr>
            <w:tcW w:w="1674" w:type="dxa"/>
            <w:tcBorders>
              <w:top w:val="nil"/>
              <w:left w:val="nil"/>
              <w:bottom w:val="single" w:sz="4" w:space="0" w:color="auto"/>
              <w:right w:val="single" w:sz="4" w:space="0" w:color="auto"/>
            </w:tcBorders>
            <w:shd w:val="clear" w:color="auto" w:fill="auto"/>
            <w:noWrap/>
            <w:vAlign w:val="center"/>
            <w:hideMark/>
          </w:tcPr>
          <w:p w14:paraId="265258C5"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4024341D"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1 121 600 zł</w:t>
            </w:r>
          </w:p>
        </w:tc>
        <w:tc>
          <w:tcPr>
            <w:tcW w:w="1559" w:type="dxa"/>
            <w:tcBorders>
              <w:top w:val="nil"/>
              <w:left w:val="nil"/>
              <w:bottom w:val="single" w:sz="4" w:space="0" w:color="auto"/>
              <w:right w:val="single" w:sz="4" w:space="0" w:color="auto"/>
            </w:tcBorders>
            <w:shd w:val="clear" w:color="auto" w:fill="auto"/>
            <w:noWrap/>
            <w:vAlign w:val="center"/>
            <w:hideMark/>
          </w:tcPr>
          <w:p w14:paraId="47F01F5E"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1 121 600 zł</w:t>
            </w:r>
          </w:p>
        </w:tc>
      </w:tr>
      <w:tr w:rsidR="006F27F0" w:rsidRPr="00AF2C1E" w14:paraId="16E2B20E"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7CA121"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nil"/>
              <w:left w:val="nil"/>
              <w:bottom w:val="single" w:sz="4" w:space="0" w:color="auto"/>
              <w:right w:val="single" w:sz="4" w:space="0" w:color="auto"/>
            </w:tcBorders>
            <w:shd w:val="clear" w:color="auto" w:fill="auto"/>
            <w:noWrap/>
            <w:vAlign w:val="center"/>
            <w:hideMark/>
          </w:tcPr>
          <w:p w14:paraId="4C3E43CF"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Wojewódzki Szpital w Krośnie</w:t>
            </w:r>
          </w:p>
        </w:tc>
        <w:tc>
          <w:tcPr>
            <w:tcW w:w="1674" w:type="dxa"/>
            <w:tcBorders>
              <w:top w:val="nil"/>
              <w:left w:val="nil"/>
              <w:bottom w:val="single" w:sz="4" w:space="0" w:color="auto"/>
              <w:right w:val="single" w:sz="4" w:space="0" w:color="auto"/>
            </w:tcBorders>
            <w:shd w:val="clear" w:color="auto" w:fill="auto"/>
            <w:noWrap/>
            <w:vAlign w:val="center"/>
            <w:hideMark/>
          </w:tcPr>
          <w:p w14:paraId="0BBC275B"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4C3E88A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860 000 zł</w:t>
            </w:r>
          </w:p>
        </w:tc>
        <w:tc>
          <w:tcPr>
            <w:tcW w:w="1559" w:type="dxa"/>
            <w:tcBorders>
              <w:top w:val="nil"/>
              <w:left w:val="nil"/>
              <w:bottom w:val="single" w:sz="4" w:space="0" w:color="auto"/>
              <w:right w:val="single" w:sz="4" w:space="0" w:color="auto"/>
            </w:tcBorders>
            <w:shd w:val="clear" w:color="auto" w:fill="auto"/>
            <w:noWrap/>
            <w:vAlign w:val="center"/>
            <w:hideMark/>
          </w:tcPr>
          <w:p w14:paraId="160D4A2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860 000 zł</w:t>
            </w:r>
          </w:p>
        </w:tc>
      </w:tr>
      <w:tr w:rsidR="006F27F0" w:rsidRPr="00AF2C1E" w14:paraId="48C01A61" w14:textId="77777777" w:rsidTr="00D50661">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58E8B"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A1A9A"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Rozszerzenie projektu 16.11.2020 r.:</w:t>
            </w:r>
          </w:p>
        </w:tc>
        <w:tc>
          <w:tcPr>
            <w:tcW w:w="1674" w:type="dxa"/>
            <w:tcBorders>
              <w:top w:val="nil"/>
              <w:left w:val="nil"/>
              <w:bottom w:val="single" w:sz="4" w:space="0" w:color="auto"/>
              <w:right w:val="single" w:sz="4" w:space="0" w:color="auto"/>
            </w:tcBorders>
            <w:shd w:val="clear" w:color="auto" w:fill="auto"/>
            <w:noWrap/>
            <w:vAlign w:val="center"/>
            <w:hideMark/>
          </w:tcPr>
          <w:p w14:paraId="0C6B50F4"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0C0D4D4D"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855 000 zł</w:t>
            </w:r>
          </w:p>
        </w:tc>
        <w:tc>
          <w:tcPr>
            <w:tcW w:w="1559" w:type="dxa"/>
            <w:tcBorders>
              <w:top w:val="nil"/>
              <w:left w:val="nil"/>
              <w:bottom w:val="single" w:sz="4" w:space="0" w:color="auto"/>
              <w:right w:val="single" w:sz="4" w:space="0" w:color="auto"/>
            </w:tcBorders>
            <w:shd w:val="clear" w:color="auto" w:fill="auto"/>
            <w:noWrap/>
            <w:vAlign w:val="center"/>
            <w:hideMark/>
          </w:tcPr>
          <w:p w14:paraId="755B4056"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855 000 zł</w:t>
            </w:r>
          </w:p>
        </w:tc>
      </w:tr>
      <w:tr w:rsidR="006F27F0" w:rsidRPr="00AF2C1E" w14:paraId="099AD181"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CC0CDE3"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nil"/>
              <w:left w:val="nil"/>
              <w:bottom w:val="single" w:sz="4" w:space="0" w:color="auto"/>
              <w:right w:val="single" w:sz="4" w:space="0" w:color="auto"/>
            </w:tcBorders>
            <w:shd w:val="clear" w:color="auto" w:fill="auto"/>
            <w:noWrap/>
            <w:vAlign w:val="center"/>
            <w:hideMark/>
          </w:tcPr>
          <w:p w14:paraId="5BA73E5A"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Wojewódzki Szpital w Przemyślu</w:t>
            </w:r>
          </w:p>
        </w:tc>
        <w:tc>
          <w:tcPr>
            <w:tcW w:w="1674" w:type="dxa"/>
            <w:tcBorders>
              <w:top w:val="nil"/>
              <w:left w:val="nil"/>
              <w:bottom w:val="single" w:sz="4" w:space="0" w:color="auto"/>
              <w:right w:val="single" w:sz="4" w:space="0" w:color="auto"/>
            </w:tcBorders>
            <w:shd w:val="clear" w:color="auto" w:fill="auto"/>
            <w:noWrap/>
            <w:vAlign w:val="center"/>
            <w:hideMark/>
          </w:tcPr>
          <w:p w14:paraId="3A0FE813"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0F46F18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90 000 zł</w:t>
            </w:r>
          </w:p>
        </w:tc>
        <w:tc>
          <w:tcPr>
            <w:tcW w:w="1559" w:type="dxa"/>
            <w:tcBorders>
              <w:top w:val="nil"/>
              <w:left w:val="nil"/>
              <w:bottom w:val="single" w:sz="4" w:space="0" w:color="auto"/>
              <w:right w:val="single" w:sz="4" w:space="0" w:color="auto"/>
            </w:tcBorders>
            <w:shd w:val="clear" w:color="auto" w:fill="auto"/>
            <w:noWrap/>
            <w:vAlign w:val="center"/>
            <w:hideMark/>
          </w:tcPr>
          <w:p w14:paraId="2FAC8C9B"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90 000 zł</w:t>
            </w:r>
          </w:p>
        </w:tc>
      </w:tr>
      <w:tr w:rsidR="006F27F0" w:rsidRPr="00AF2C1E" w14:paraId="54F0C6AC" w14:textId="77777777" w:rsidTr="00D50661">
        <w:trPr>
          <w:trHeight w:val="28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40860"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FB6D"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KSW 2 w Rzeszowie</w:t>
            </w:r>
          </w:p>
        </w:tc>
        <w:tc>
          <w:tcPr>
            <w:tcW w:w="1674" w:type="dxa"/>
            <w:tcBorders>
              <w:top w:val="nil"/>
              <w:left w:val="nil"/>
              <w:bottom w:val="single" w:sz="4" w:space="0" w:color="auto"/>
              <w:right w:val="single" w:sz="4" w:space="0" w:color="auto"/>
            </w:tcBorders>
            <w:shd w:val="clear" w:color="auto" w:fill="auto"/>
            <w:noWrap/>
            <w:vAlign w:val="center"/>
            <w:hideMark/>
          </w:tcPr>
          <w:p w14:paraId="0437796A"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5F3991E0"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342 000 zł</w:t>
            </w:r>
          </w:p>
        </w:tc>
        <w:tc>
          <w:tcPr>
            <w:tcW w:w="1559" w:type="dxa"/>
            <w:tcBorders>
              <w:top w:val="nil"/>
              <w:left w:val="nil"/>
              <w:bottom w:val="single" w:sz="4" w:space="0" w:color="auto"/>
              <w:right w:val="single" w:sz="4" w:space="0" w:color="auto"/>
            </w:tcBorders>
            <w:shd w:val="clear" w:color="auto" w:fill="auto"/>
            <w:noWrap/>
            <w:vAlign w:val="center"/>
            <w:hideMark/>
          </w:tcPr>
          <w:p w14:paraId="3E9E2B52"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342 000 zł</w:t>
            </w:r>
          </w:p>
        </w:tc>
      </w:tr>
      <w:tr w:rsidR="006F27F0" w:rsidRPr="00AF2C1E" w14:paraId="757E624E"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402A52D"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nil"/>
              <w:left w:val="nil"/>
              <w:bottom w:val="single" w:sz="4" w:space="0" w:color="auto"/>
              <w:right w:val="single" w:sz="4" w:space="0" w:color="auto"/>
            </w:tcBorders>
            <w:shd w:val="clear" w:color="auto" w:fill="auto"/>
            <w:noWrap/>
            <w:vAlign w:val="center"/>
            <w:hideMark/>
          </w:tcPr>
          <w:p w14:paraId="64879061"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Wojewódzki Szpital w Krośnie</w:t>
            </w:r>
          </w:p>
        </w:tc>
        <w:tc>
          <w:tcPr>
            <w:tcW w:w="1674" w:type="dxa"/>
            <w:tcBorders>
              <w:top w:val="nil"/>
              <w:left w:val="nil"/>
              <w:bottom w:val="single" w:sz="4" w:space="0" w:color="auto"/>
              <w:right w:val="single" w:sz="4" w:space="0" w:color="auto"/>
            </w:tcBorders>
            <w:shd w:val="clear" w:color="auto" w:fill="auto"/>
            <w:noWrap/>
            <w:vAlign w:val="center"/>
            <w:hideMark/>
          </w:tcPr>
          <w:p w14:paraId="3FBABBB2"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79BF6910"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108 000 zł</w:t>
            </w:r>
          </w:p>
        </w:tc>
        <w:tc>
          <w:tcPr>
            <w:tcW w:w="1559" w:type="dxa"/>
            <w:tcBorders>
              <w:top w:val="nil"/>
              <w:left w:val="nil"/>
              <w:bottom w:val="single" w:sz="4" w:space="0" w:color="auto"/>
              <w:right w:val="single" w:sz="4" w:space="0" w:color="auto"/>
            </w:tcBorders>
            <w:shd w:val="clear" w:color="auto" w:fill="auto"/>
            <w:noWrap/>
            <w:vAlign w:val="center"/>
            <w:hideMark/>
          </w:tcPr>
          <w:p w14:paraId="3F2E7D01"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108 000 zł</w:t>
            </w:r>
          </w:p>
        </w:tc>
      </w:tr>
      <w:tr w:rsidR="006F27F0" w:rsidRPr="00AF2C1E" w14:paraId="44762EDA"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E4D77"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E7CE9" w14:textId="77777777" w:rsidR="006F27F0" w:rsidRPr="00AF2C1E" w:rsidRDefault="006F27F0" w:rsidP="00E571ED">
            <w:pPr>
              <w:spacing w:after="0" w:line="240" w:lineRule="auto"/>
              <w:rPr>
                <w:rFonts w:ascii="Arial" w:eastAsia="Times New Roman" w:hAnsi="Arial" w:cs="Arial"/>
                <w:color w:val="00000A"/>
                <w:lang w:eastAsia="pl-PL"/>
              </w:rPr>
            </w:pPr>
            <w:proofErr w:type="spellStart"/>
            <w:r w:rsidRPr="00AF2C1E">
              <w:rPr>
                <w:rFonts w:ascii="Arial" w:eastAsia="Times New Roman" w:hAnsi="Arial" w:cs="Arial"/>
                <w:color w:val="00000A"/>
                <w:lang w:eastAsia="pl-PL"/>
              </w:rPr>
              <w:t>RCKiK</w:t>
            </w:r>
            <w:proofErr w:type="spellEnd"/>
            <w:r w:rsidRPr="00AF2C1E">
              <w:rPr>
                <w:rFonts w:ascii="Arial" w:eastAsia="Times New Roman" w:hAnsi="Arial" w:cs="Arial"/>
                <w:color w:val="00000A"/>
                <w:lang w:eastAsia="pl-PL"/>
              </w:rPr>
              <w:t xml:space="preserve"> w Rzeszowie</w:t>
            </w:r>
          </w:p>
        </w:tc>
        <w:tc>
          <w:tcPr>
            <w:tcW w:w="1674" w:type="dxa"/>
            <w:tcBorders>
              <w:top w:val="nil"/>
              <w:left w:val="nil"/>
              <w:bottom w:val="single" w:sz="4" w:space="0" w:color="auto"/>
              <w:right w:val="single" w:sz="4" w:space="0" w:color="auto"/>
            </w:tcBorders>
            <w:shd w:val="clear" w:color="auto" w:fill="auto"/>
            <w:noWrap/>
            <w:vAlign w:val="center"/>
            <w:hideMark/>
          </w:tcPr>
          <w:p w14:paraId="5A4AD6B4"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041B8BFD"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315 000 zł</w:t>
            </w:r>
          </w:p>
        </w:tc>
        <w:tc>
          <w:tcPr>
            <w:tcW w:w="1559" w:type="dxa"/>
            <w:tcBorders>
              <w:top w:val="nil"/>
              <w:left w:val="nil"/>
              <w:bottom w:val="single" w:sz="4" w:space="0" w:color="auto"/>
              <w:right w:val="single" w:sz="4" w:space="0" w:color="auto"/>
            </w:tcBorders>
            <w:shd w:val="clear" w:color="auto" w:fill="auto"/>
            <w:noWrap/>
            <w:vAlign w:val="center"/>
            <w:hideMark/>
          </w:tcPr>
          <w:p w14:paraId="2FD61F29"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315 000 zł</w:t>
            </w:r>
          </w:p>
        </w:tc>
      </w:tr>
      <w:tr w:rsidR="006F27F0" w:rsidRPr="00AF2C1E" w14:paraId="3F070CAF" w14:textId="77777777" w:rsidTr="00D5066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4F03B90"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nil"/>
              <w:left w:val="nil"/>
              <w:bottom w:val="single" w:sz="4" w:space="0" w:color="auto"/>
              <w:right w:val="single" w:sz="4" w:space="0" w:color="auto"/>
            </w:tcBorders>
            <w:shd w:val="clear" w:color="auto" w:fill="auto"/>
            <w:noWrap/>
            <w:vAlign w:val="center"/>
            <w:hideMark/>
          </w:tcPr>
          <w:p w14:paraId="0F29B90A"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Rozszerzenie projektu 29.01.2021 r.:</w:t>
            </w:r>
          </w:p>
        </w:tc>
        <w:tc>
          <w:tcPr>
            <w:tcW w:w="1674" w:type="dxa"/>
            <w:tcBorders>
              <w:top w:val="nil"/>
              <w:left w:val="nil"/>
              <w:bottom w:val="single" w:sz="4" w:space="0" w:color="auto"/>
              <w:right w:val="single" w:sz="4" w:space="0" w:color="auto"/>
            </w:tcBorders>
            <w:shd w:val="clear" w:color="auto" w:fill="auto"/>
            <w:noWrap/>
            <w:vAlign w:val="center"/>
            <w:hideMark/>
          </w:tcPr>
          <w:p w14:paraId="4EAC712D"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487E9C32"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1 080 000 zł</w:t>
            </w:r>
          </w:p>
        </w:tc>
        <w:tc>
          <w:tcPr>
            <w:tcW w:w="1559" w:type="dxa"/>
            <w:tcBorders>
              <w:top w:val="nil"/>
              <w:left w:val="nil"/>
              <w:bottom w:val="single" w:sz="4" w:space="0" w:color="auto"/>
              <w:right w:val="single" w:sz="4" w:space="0" w:color="auto"/>
            </w:tcBorders>
            <w:shd w:val="clear" w:color="auto" w:fill="auto"/>
            <w:noWrap/>
            <w:vAlign w:val="center"/>
            <w:hideMark/>
          </w:tcPr>
          <w:p w14:paraId="3C3B03A1"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1 080 000 zł</w:t>
            </w:r>
          </w:p>
        </w:tc>
      </w:tr>
      <w:tr w:rsidR="006F27F0" w:rsidRPr="00AF2C1E" w14:paraId="333586DE" w14:textId="77777777" w:rsidTr="00D5066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E5D36"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A869B" w14:textId="77777777" w:rsidR="006F27F0" w:rsidRPr="00AF2C1E" w:rsidRDefault="006F27F0" w:rsidP="00E571ED">
            <w:pPr>
              <w:spacing w:after="0" w:line="240" w:lineRule="auto"/>
              <w:rPr>
                <w:rFonts w:ascii="Arial" w:eastAsia="Times New Roman" w:hAnsi="Arial" w:cs="Arial"/>
                <w:color w:val="00000A"/>
                <w:lang w:eastAsia="pl-PL"/>
              </w:rPr>
            </w:pPr>
            <w:r w:rsidRPr="00AF2C1E">
              <w:rPr>
                <w:rFonts w:ascii="Arial" w:eastAsia="Times New Roman" w:hAnsi="Arial" w:cs="Arial"/>
                <w:color w:val="00000A"/>
                <w:lang w:eastAsia="pl-PL"/>
              </w:rPr>
              <w:t>Wojewódzki Szpital w Krośnie</w:t>
            </w:r>
          </w:p>
        </w:tc>
        <w:tc>
          <w:tcPr>
            <w:tcW w:w="1674" w:type="dxa"/>
            <w:tcBorders>
              <w:top w:val="nil"/>
              <w:left w:val="nil"/>
              <w:bottom w:val="single" w:sz="4" w:space="0" w:color="auto"/>
              <w:right w:val="single" w:sz="4" w:space="0" w:color="auto"/>
            </w:tcBorders>
            <w:shd w:val="clear" w:color="auto" w:fill="auto"/>
            <w:noWrap/>
            <w:vAlign w:val="center"/>
            <w:hideMark/>
          </w:tcPr>
          <w:p w14:paraId="029AC5AC"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0 zł</w:t>
            </w:r>
          </w:p>
        </w:tc>
        <w:tc>
          <w:tcPr>
            <w:tcW w:w="1560" w:type="dxa"/>
            <w:tcBorders>
              <w:top w:val="nil"/>
              <w:left w:val="nil"/>
              <w:bottom w:val="single" w:sz="4" w:space="0" w:color="auto"/>
              <w:right w:val="single" w:sz="4" w:space="0" w:color="auto"/>
            </w:tcBorders>
            <w:shd w:val="clear" w:color="auto" w:fill="auto"/>
            <w:noWrap/>
            <w:vAlign w:val="center"/>
            <w:hideMark/>
          </w:tcPr>
          <w:p w14:paraId="069E1767"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1 080 000 zł</w:t>
            </w:r>
          </w:p>
        </w:tc>
        <w:tc>
          <w:tcPr>
            <w:tcW w:w="1559" w:type="dxa"/>
            <w:tcBorders>
              <w:top w:val="nil"/>
              <w:left w:val="nil"/>
              <w:bottom w:val="single" w:sz="4" w:space="0" w:color="auto"/>
              <w:right w:val="single" w:sz="4" w:space="0" w:color="auto"/>
            </w:tcBorders>
            <w:shd w:val="clear" w:color="auto" w:fill="auto"/>
            <w:noWrap/>
            <w:vAlign w:val="center"/>
            <w:hideMark/>
          </w:tcPr>
          <w:p w14:paraId="79F47B92" w14:textId="77777777" w:rsidR="006F27F0" w:rsidRPr="00AF2C1E" w:rsidRDefault="006F27F0" w:rsidP="00E571ED">
            <w:pPr>
              <w:spacing w:after="0" w:line="240" w:lineRule="auto"/>
              <w:jc w:val="right"/>
              <w:rPr>
                <w:rFonts w:ascii="Arial" w:eastAsia="Times New Roman" w:hAnsi="Arial" w:cs="Arial"/>
                <w:color w:val="000000"/>
                <w:lang w:eastAsia="pl-PL"/>
              </w:rPr>
            </w:pPr>
            <w:r w:rsidRPr="00AF2C1E">
              <w:rPr>
                <w:rFonts w:ascii="Arial" w:eastAsia="Times New Roman" w:hAnsi="Arial" w:cs="Arial"/>
                <w:color w:val="000000"/>
                <w:lang w:eastAsia="pl-PL"/>
              </w:rPr>
              <w:t>1 080 000 zł</w:t>
            </w:r>
          </w:p>
        </w:tc>
      </w:tr>
      <w:tr w:rsidR="006F27F0" w:rsidRPr="00AF2C1E" w14:paraId="36983FC6" w14:textId="77777777" w:rsidTr="00D50661">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783C080"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nil"/>
              <w:left w:val="nil"/>
              <w:bottom w:val="single" w:sz="4" w:space="0" w:color="auto"/>
              <w:right w:val="single" w:sz="4" w:space="0" w:color="auto"/>
            </w:tcBorders>
            <w:shd w:val="clear" w:color="auto" w:fill="auto"/>
            <w:noWrap/>
            <w:vAlign w:val="center"/>
            <w:hideMark/>
          </w:tcPr>
          <w:p w14:paraId="047CBDC7" w14:textId="77777777" w:rsidR="006F27F0" w:rsidRPr="00AF2C1E" w:rsidRDefault="006F27F0" w:rsidP="00E571ED">
            <w:pPr>
              <w:spacing w:after="0" w:line="240" w:lineRule="auto"/>
              <w:jc w:val="right"/>
              <w:rPr>
                <w:rFonts w:ascii="Arial" w:eastAsia="Times New Roman" w:hAnsi="Arial" w:cs="Arial"/>
                <w:b/>
                <w:bCs/>
                <w:color w:val="00000A"/>
                <w:lang w:eastAsia="pl-PL"/>
              </w:rPr>
            </w:pPr>
            <w:r w:rsidRPr="00AF2C1E">
              <w:rPr>
                <w:rFonts w:ascii="Arial" w:eastAsia="Times New Roman" w:hAnsi="Arial" w:cs="Arial"/>
                <w:b/>
                <w:bCs/>
                <w:color w:val="00000A"/>
                <w:lang w:eastAsia="pl-PL"/>
              </w:rPr>
              <w:t>OGÓŁEM WARTOŚĆ PROJEKTU</w:t>
            </w:r>
          </w:p>
        </w:tc>
        <w:tc>
          <w:tcPr>
            <w:tcW w:w="1674" w:type="dxa"/>
            <w:tcBorders>
              <w:top w:val="nil"/>
              <w:left w:val="nil"/>
              <w:bottom w:val="single" w:sz="4" w:space="0" w:color="auto"/>
              <w:right w:val="single" w:sz="4" w:space="0" w:color="auto"/>
            </w:tcBorders>
            <w:shd w:val="clear" w:color="auto" w:fill="auto"/>
            <w:noWrap/>
            <w:vAlign w:val="center"/>
            <w:hideMark/>
          </w:tcPr>
          <w:p w14:paraId="40893583"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4 051 982 zł</w:t>
            </w:r>
          </w:p>
        </w:tc>
        <w:tc>
          <w:tcPr>
            <w:tcW w:w="1560" w:type="dxa"/>
            <w:tcBorders>
              <w:top w:val="nil"/>
              <w:left w:val="nil"/>
              <w:bottom w:val="single" w:sz="4" w:space="0" w:color="auto"/>
              <w:right w:val="single" w:sz="4" w:space="0" w:color="auto"/>
            </w:tcBorders>
            <w:shd w:val="clear" w:color="auto" w:fill="auto"/>
            <w:noWrap/>
            <w:vAlign w:val="center"/>
            <w:hideMark/>
          </w:tcPr>
          <w:p w14:paraId="6AD6C199"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31 290 457 zł</w:t>
            </w:r>
          </w:p>
        </w:tc>
        <w:tc>
          <w:tcPr>
            <w:tcW w:w="1559" w:type="dxa"/>
            <w:tcBorders>
              <w:top w:val="nil"/>
              <w:left w:val="nil"/>
              <w:bottom w:val="single" w:sz="4" w:space="0" w:color="auto"/>
              <w:right w:val="single" w:sz="4" w:space="0" w:color="auto"/>
            </w:tcBorders>
            <w:shd w:val="clear" w:color="auto" w:fill="auto"/>
            <w:noWrap/>
            <w:vAlign w:val="center"/>
            <w:hideMark/>
          </w:tcPr>
          <w:p w14:paraId="4BCDF0B5"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35 342 440 zł</w:t>
            </w:r>
          </w:p>
        </w:tc>
      </w:tr>
      <w:tr w:rsidR="006F27F0" w:rsidRPr="00AF2C1E" w14:paraId="2E70D432" w14:textId="77777777" w:rsidTr="00D50661">
        <w:trPr>
          <w:trHeight w:val="3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3579D" w14:textId="77777777" w:rsidR="006F27F0" w:rsidRPr="00AF2C1E" w:rsidRDefault="006F27F0" w:rsidP="00E571ED">
            <w:pPr>
              <w:spacing w:after="0" w:line="240" w:lineRule="auto"/>
              <w:jc w:val="center"/>
              <w:rPr>
                <w:rFonts w:ascii="Arial" w:eastAsia="Times New Roman" w:hAnsi="Arial" w:cs="Arial"/>
                <w:color w:val="000000"/>
                <w:lang w:eastAsia="pl-PL"/>
              </w:rPr>
            </w:pPr>
            <w:r w:rsidRPr="00AF2C1E">
              <w:rPr>
                <w:rFonts w:ascii="Arial" w:eastAsia="Times New Roman" w:hAnsi="Arial" w:cs="Arial"/>
                <w:color w:val="000000"/>
                <w:lang w:eastAsia="pl-PL"/>
              </w:rPr>
              <w:t> </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4DCDB" w14:textId="77777777" w:rsidR="006F27F0" w:rsidRPr="00AF2C1E" w:rsidRDefault="006F27F0" w:rsidP="00E571ED">
            <w:pPr>
              <w:spacing w:after="0" w:line="240" w:lineRule="auto"/>
              <w:jc w:val="right"/>
              <w:rPr>
                <w:rFonts w:ascii="Arial" w:eastAsia="Times New Roman" w:hAnsi="Arial" w:cs="Arial"/>
                <w:b/>
                <w:bCs/>
                <w:color w:val="00000A"/>
                <w:lang w:eastAsia="pl-PL"/>
              </w:rPr>
            </w:pPr>
            <w:r w:rsidRPr="00AF2C1E">
              <w:rPr>
                <w:rFonts w:ascii="Arial" w:eastAsia="Times New Roman" w:hAnsi="Arial" w:cs="Arial"/>
                <w:b/>
                <w:bCs/>
                <w:color w:val="00000A"/>
                <w:lang w:eastAsia="pl-PL"/>
              </w:rPr>
              <w:t xml:space="preserve"> w tym Ogółem Partnerzy</w:t>
            </w:r>
          </w:p>
        </w:tc>
        <w:tc>
          <w:tcPr>
            <w:tcW w:w="1674" w:type="dxa"/>
            <w:tcBorders>
              <w:top w:val="nil"/>
              <w:left w:val="nil"/>
              <w:bottom w:val="single" w:sz="4" w:space="0" w:color="auto"/>
              <w:right w:val="single" w:sz="4" w:space="0" w:color="auto"/>
            </w:tcBorders>
            <w:shd w:val="clear" w:color="auto" w:fill="auto"/>
            <w:noWrap/>
            <w:vAlign w:val="center"/>
            <w:hideMark/>
          </w:tcPr>
          <w:p w14:paraId="00298798"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2 584 422 zł</w:t>
            </w:r>
          </w:p>
        </w:tc>
        <w:tc>
          <w:tcPr>
            <w:tcW w:w="1560" w:type="dxa"/>
            <w:tcBorders>
              <w:top w:val="nil"/>
              <w:left w:val="nil"/>
              <w:bottom w:val="single" w:sz="4" w:space="0" w:color="auto"/>
              <w:right w:val="single" w:sz="4" w:space="0" w:color="auto"/>
            </w:tcBorders>
            <w:shd w:val="clear" w:color="auto" w:fill="auto"/>
            <w:noWrap/>
            <w:vAlign w:val="center"/>
            <w:hideMark/>
          </w:tcPr>
          <w:p w14:paraId="54437103"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31 290 457 zł</w:t>
            </w:r>
          </w:p>
        </w:tc>
        <w:tc>
          <w:tcPr>
            <w:tcW w:w="1559" w:type="dxa"/>
            <w:tcBorders>
              <w:top w:val="nil"/>
              <w:left w:val="nil"/>
              <w:bottom w:val="single" w:sz="4" w:space="0" w:color="auto"/>
              <w:right w:val="single" w:sz="4" w:space="0" w:color="auto"/>
            </w:tcBorders>
            <w:shd w:val="clear" w:color="auto" w:fill="auto"/>
            <w:noWrap/>
            <w:vAlign w:val="center"/>
            <w:hideMark/>
          </w:tcPr>
          <w:p w14:paraId="3A537308" w14:textId="77777777" w:rsidR="006F27F0" w:rsidRPr="00AF2C1E" w:rsidRDefault="006F27F0" w:rsidP="00E571ED">
            <w:pPr>
              <w:spacing w:after="0" w:line="240" w:lineRule="auto"/>
              <w:jc w:val="right"/>
              <w:rPr>
                <w:rFonts w:ascii="Arial" w:eastAsia="Times New Roman" w:hAnsi="Arial" w:cs="Arial"/>
                <w:b/>
                <w:bCs/>
                <w:color w:val="000000"/>
                <w:lang w:eastAsia="pl-PL"/>
              </w:rPr>
            </w:pPr>
            <w:r w:rsidRPr="00AF2C1E">
              <w:rPr>
                <w:rFonts w:ascii="Arial" w:eastAsia="Times New Roman" w:hAnsi="Arial" w:cs="Arial"/>
                <w:b/>
                <w:bCs/>
                <w:color w:val="000000"/>
                <w:lang w:eastAsia="pl-PL"/>
              </w:rPr>
              <w:t>33 874 880 zł</w:t>
            </w:r>
          </w:p>
        </w:tc>
      </w:tr>
    </w:tbl>
    <w:p w14:paraId="14D295EC" w14:textId="2632AF0F" w:rsidR="00C96878" w:rsidRPr="00AF2C1E" w:rsidRDefault="00C96878" w:rsidP="000B2890">
      <w:pPr>
        <w:spacing w:after="0" w:line="276" w:lineRule="auto"/>
        <w:rPr>
          <w:rFonts w:ascii="Arial" w:hAnsi="Arial" w:cs="Arial"/>
          <w:b/>
          <w:color w:val="FF0000"/>
        </w:rPr>
      </w:pPr>
    </w:p>
    <w:p w14:paraId="0172869A" w14:textId="21A2859C" w:rsidR="006F27F0" w:rsidRPr="00AF2C1E" w:rsidRDefault="006F27F0" w:rsidP="000B2890">
      <w:pPr>
        <w:spacing w:after="0" w:line="276" w:lineRule="auto"/>
        <w:rPr>
          <w:rFonts w:ascii="Arial" w:hAnsi="Arial" w:cs="Arial"/>
          <w:b/>
          <w:color w:val="FF0000"/>
        </w:rPr>
      </w:pPr>
    </w:p>
    <w:p w14:paraId="7C9CA103" w14:textId="77777777" w:rsidR="006F27F0" w:rsidRPr="00AF2C1E" w:rsidRDefault="006F27F0" w:rsidP="009D73C8">
      <w:pPr>
        <w:spacing w:after="0" w:line="276" w:lineRule="auto"/>
        <w:ind w:firstLine="708"/>
        <w:rPr>
          <w:rFonts w:ascii="Arial" w:hAnsi="Arial" w:cs="Arial"/>
        </w:rPr>
      </w:pPr>
      <w:r w:rsidRPr="00AF2C1E">
        <w:rPr>
          <w:rFonts w:ascii="Arial" w:hAnsi="Arial" w:cs="Arial"/>
        </w:rPr>
        <w:t xml:space="preserve">Kolejnym ważnym projektem wspierającym leczenie pacjentów, w tym także po przebytym zakażeniu COVID-19, jest realizowany w Klinicznym Szpitalu Wojewódzkim Nr 1 im. Fryderyka Chopina w Rzeszowie projekt pn. </w:t>
      </w:r>
      <w:r w:rsidRPr="00AF2C1E">
        <w:rPr>
          <w:rFonts w:ascii="Arial" w:hAnsi="Arial" w:cs="Arial"/>
          <w:i/>
          <w:iCs/>
        </w:rPr>
        <w:t>„Profilaktyka, diagnostyka i kompleksowe leczenie chorób układu oddechowego z chirurgicznym i chemicznym leczeniem nowotworów klatki piersiowej na oddziałach klinicznych oraz rehabilitacją”</w:t>
      </w:r>
      <w:r w:rsidRPr="00AF2C1E">
        <w:rPr>
          <w:rFonts w:ascii="Arial" w:hAnsi="Arial" w:cs="Arial"/>
          <w:iCs/>
        </w:rPr>
        <w:t xml:space="preserve"> finansowany ze środków RPO WP 2014-2020.</w:t>
      </w:r>
    </w:p>
    <w:p w14:paraId="1FD9E102" w14:textId="77777777" w:rsidR="006F27F0" w:rsidRPr="00AF2C1E" w:rsidRDefault="006F27F0" w:rsidP="009D73C8">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t xml:space="preserve">Realizacja projektu została podzielona na trzy etapy. </w:t>
      </w:r>
      <w:r w:rsidRPr="00AF2C1E">
        <w:rPr>
          <w:rFonts w:ascii="Arial" w:hAnsi="Arial" w:cs="Arial"/>
          <w:iCs/>
        </w:rPr>
        <w:t xml:space="preserve">W ramach pierwszego etapu, którego realizacja właśnie dobiega końca, do szpitala położonego w Rzeszowie przy ulicy Rycerskiej, został </w:t>
      </w:r>
      <w:r w:rsidRPr="00AF2C1E">
        <w:rPr>
          <w:rFonts w:ascii="Arial" w:hAnsi="Arial" w:cs="Arial"/>
        </w:rPr>
        <w:t xml:space="preserve">dobudowany budynek D, natomiast budynki A, B i C zostały w minimalnym zakresie przebudowane. Wartość zadania w pierwszym etapie to ok. 46 mln zł, z czego 38,5 mln to środki RPO WP. </w:t>
      </w:r>
    </w:p>
    <w:p w14:paraId="0499D961" w14:textId="77777777" w:rsidR="006F27F0" w:rsidRPr="00AF2C1E" w:rsidRDefault="006F27F0" w:rsidP="006F27F0">
      <w:pPr>
        <w:spacing w:after="0" w:line="276" w:lineRule="auto"/>
        <w:jc w:val="both"/>
        <w:rPr>
          <w:rFonts w:ascii="Arial" w:hAnsi="Arial" w:cs="Arial"/>
        </w:rPr>
      </w:pPr>
      <w:r w:rsidRPr="00AF2C1E">
        <w:rPr>
          <w:rFonts w:ascii="Arial" w:hAnsi="Arial" w:cs="Arial"/>
        </w:rPr>
        <w:t>Kolejne dwa etapy o wartości ok. 34 mln zł rozpoczną się jeszcze w 2021 roku i obejmują:</w:t>
      </w:r>
    </w:p>
    <w:p w14:paraId="1D3514F0" w14:textId="77777777" w:rsidR="006F27F0" w:rsidRPr="00AF2C1E" w:rsidRDefault="006F27F0" w:rsidP="009D73C8">
      <w:pPr>
        <w:pStyle w:val="Akapitzlist"/>
        <w:numPr>
          <w:ilvl w:val="0"/>
          <w:numId w:val="41"/>
        </w:numPr>
        <w:spacing w:after="0" w:line="276" w:lineRule="auto"/>
        <w:rPr>
          <w:rFonts w:ascii="Arial" w:eastAsia="NimbusSanL-Bold-Identity-H" w:hAnsi="Arial" w:cs="Arial"/>
          <w:bCs/>
        </w:rPr>
      </w:pPr>
      <w:r w:rsidRPr="00AF2C1E">
        <w:rPr>
          <w:rFonts w:ascii="Arial" w:hAnsi="Arial" w:cs="Arial"/>
        </w:rPr>
        <w:t xml:space="preserve">dalszą przebudowę budynków </w:t>
      </w:r>
      <w:r w:rsidRPr="00AF2C1E">
        <w:rPr>
          <w:rFonts w:ascii="Arial" w:eastAsia="NimbusSanL-Bold-Identity-H" w:hAnsi="Arial" w:cs="Arial"/>
          <w:bCs/>
        </w:rPr>
        <w:t>wraz z wykonaniem niezbędnej infrastruktury technicznej, instalacji wewnętrznych, zagospodarowaniem terenu Podkarpackiego Centrum Chorób Płuc w Rzeszowie,</w:t>
      </w:r>
    </w:p>
    <w:p w14:paraId="18710598" w14:textId="77777777" w:rsidR="006F27F0" w:rsidRPr="00AF2C1E" w:rsidRDefault="006F27F0" w:rsidP="009D73C8">
      <w:pPr>
        <w:pStyle w:val="Akapitzlist"/>
        <w:numPr>
          <w:ilvl w:val="0"/>
          <w:numId w:val="41"/>
        </w:numPr>
        <w:spacing w:after="0" w:line="276" w:lineRule="auto"/>
        <w:rPr>
          <w:rFonts w:ascii="Arial" w:eastAsia="NimbusSanL-Bold-Identity-H" w:hAnsi="Arial" w:cs="Arial"/>
          <w:bCs/>
        </w:rPr>
      </w:pPr>
      <w:r w:rsidRPr="00AF2C1E">
        <w:rPr>
          <w:rFonts w:ascii="Arial" w:eastAsia="Times New Roman" w:hAnsi="Arial" w:cs="Arial"/>
          <w:shd w:val="clear" w:color="auto" w:fill="FFFFFF"/>
          <w:lang w:eastAsia="pl-PL"/>
        </w:rPr>
        <w:t xml:space="preserve">przebudowę izby przyjęć PCCHP, </w:t>
      </w:r>
      <w:r w:rsidRPr="00AF2C1E">
        <w:rPr>
          <w:rFonts w:ascii="Arial" w:eastAsia="Times New Roman" w:hAnsi="Arial" w:cs="Arial"/>
          <w:iCs/>
        </w:rPr>
        <w:t xml:space="preserve">co umożliwi </w:t>
      </w:r>
      <w:r w:rsidRPr="00AF2C1E">
        <w:rPr>
          <w:rFonts w:ascii="Arial" w:eastAsia="Times New Roman" w:hAnsi="Arial" w:cs="Arial"/>
          <w:iCs/>
          <w:u w:val="single"/>
        </w:rPr>
        <w:t xml:space="preserve">kwalifikację </w:t>
      </w:r>
      <w:proofErr w:type="spellStart"/>
      <w:r w:rsidRPr="00AF2C1E">
        <w:rPr>
          <w:rFonts w:ascii="Arial" w:eastAsia="Times New Roman" w:hAnsi="Arial" w:cs="Arial"/>
          <w:iCs/>
          <w:u w:val="single"/>
        </w:rPr>
        <w:t>pretirage</w:t>
      </w:r>
      <w:proofErr w:type="spellEnd"/>
      <w:r w:rsidRPr="00AF2C1E">
        <w:rPr>
          <w:rFonts w:ascii="Arial" w:eastAsia="Times New Roman" w:hAnsi="Arial" w:cs="Arial"/>
          <w:iCs/>
          <w:u w:val="single"/>
        </w:rPr>
        <w:t xml:space="preserve"> i </w:t>
      </w:r>
      <w:proofErr w:type="spellStart"/>
      <w:r w:rsidRPr="00AF2C1E">
        <w:rPr>
          <w:rFonts w:ascii="Arial" w:eastAsia="Times New Roman" w:hAnsi="Arial" w:cs="Arial"/>
          <w:iCs/>
          <w:u w:val="single"/>
        </w:rPr>
        <w:t>triage</w:t>
      </w:r>
      <w:proofErr w:type="spellEnd"/>
      <w:r w:rsidRPr="00AF2C1E">
        <w:rPr>
          <w:rFonts w:ascii="Arial" w:eastAsia="Times New Roman" w:hAnsi="Arial" w:cs="Arial"/>
          <w:iCs/>
          <w:u w:val="single"/>
        </w:rPr>
        <w:t xml:space="preserve"> pacjentów oraz izolację pacjenta z chorobą zakaźną, w tym COVID-19,</w:t>
      </w:r>
    </w:p>
    <w:p w14:paraId="42F059DB" w14:textId="77777777" w:rsidR="006F27F0" w:rsidRPr="00AF2C1E" w:rsidRDefault="006F27F0" w:rsidP="009D73C8">
      <w:pPr>
        <w:pStyle w:val="Akapitzlist"/>
        <w:numPr>
          <w:ilvl w:val="0"/>
          <w:numId w:val="41"/>
        </w:numPr>
        <w:spacing w:after="0" w:line="276" w:lineRule="auto"/>
        <w:rPr>
          <w:rFonts w:ascii="Arial" w:eastAsia="NimbusSanL-Bold-Identity-H" w:hAnsi="Arial" w:cs="Arial"/>
          <w:bCs/>
        </w:rPr>
      </w:pPr>
      <w:r w:rsidRPr="00AF2C1E">
        <w:rPr>
          <w:rFonts w:ascii="Arial" w:eastAsia="Times New Roman" w:hAnsi="Arial" w:cs="Arial"/>
          <w:shd w:val="clear" w:color="auto" w:fill="FFFFFF"/>
          <w:lang w:eastAsia="pl-PL"/>
        </w:rPr>
        <w:t xml:space="preserve">utworzenie </w:t>
      </w:r>
      <w:r w:rsidRPr="00AF2C1E">
        <w:rPr>
          <w:rFonts w:ascii="Arial" w:eastAsia="Times New Roman" w:hAnsi="Arial" w:cs="Arial"/>
          <w:u w:val="single"/>
          <w:shd w:val="clear" w:color="auto" w:fill="FFFFFF"/>
          <w:lang w:eastAsia="pl-PL"/>
        </w:rPr>
        <w:t>Oddziału Rehabilitacji Pulmonologicznej,</w:t>
      </w:r>
      <w:r w:rsidRPr="00AF2C1E">
        <w:rPr>
          <w:rFonts w:ascii="Arial" w:eastAsia="Times New Roman" w:hAnsi="Arial" w:cs="Arial"/>
          <w:shd w:val="clear" w:color="auto" w:fill="FFFFFF"/>
          <w:lang w:eastAsia="pl-PL"/>
        </w:rPr>
        <w:t xml:space="preserve"> który jako pierwszy na Podkarpaciu </w:t>
      </w:r>
      <w:r w:rsidRPr="00AF2C1E">
        <w:rPr>
          <w:rFonts w:ascii="Arial" w:eastAsia="Times New Roman" w:hAnsi="Arial" w:cs="Arial"/>
          <w:u w:val="single"/>
          <w:shd w:val="clear" w:color="auto" w:fill="FFFFFF"/>
          <w:lang w:eastAsia="pl-PL"/>
        </w:rPr>
        <w:t>przyjmie pacjentów z chorobami układu oddechowego i ozdrowieńców po COVID-19</w:t>
      </w:r>
      <w:r w:rsidRPr="00AF2C1E">
        <w:rPr>
          <w:rFonts w:ascii="Arial" w:eastAsia="Times New Roman" w:hAnsi="Arial" w:cs="Arial"/>
          <w:shd w:val="clear" w:color="auto" w:fill="FFFFFF"/>
          <w:lang w:eastAsia="pl-PL"/>
        </w:rPr>
        <w:t xml:space="preserve"> w celu ich hospitalizacji oraz zapewnienia ambulatoryjnej opieki,</w:t>
      </w:r>
    </w:p>
    <w:p w14:paraId="19B404E5" w14:textId="77777777" w:rsidR="006F27F0" w:rsidRPr="00AF2C1E" w:rsidRDefault="006F27F0" w:rsidP="009D73C8">
      <w:pPr>
        <w:pStyle w:val="Akapitzlist"/>
        <w:numPr>
          <w:ilvl w:val="0"/>
          <w:numId w:val="41"/>
        </w:numPr>
        <w:spacing w:after="0" w:line="276" w:lineRule="auto"/>
        <w:rPr>
          <w:rFonts w:ascii="Arial" w:eastAsia="NimbusSanL-Bold-Identity-H" w:hAnsi="Arial" w:cs="Arial"/>
          <w:bCs/>
        </w:rPr>
      </w:pPr>
      <w:r w:rsidRPr="00AF2C1E">
        <w:rPr>
          <w:rFonts w:ascii="Arial" w:eastAsia="Times New Roman" w:hAnsi="Arial" w:cs="Arial"/>
          <w:iCs/>
        </w:rPr>
        <w:t xml:space="preserve">utworzenie kompleksu Poradni Chirurgii Klatki Piersiowej z Pracownią bronchoskopii, pozwalającą na wykonanie bronchoskopii z ultrasonografią </w:t>
      </w:r>
      <w:proofErr w:type="spellStart"/>
      <w:r w:rsidRPr="00AF2C1E">
        <w:rPr>
          <w:rFonts w:ascii="Arial" w:eastAsia="Times New Roman" w:hAnsi="Arial" w:cs="Arial"/>
          <w:iCs/>
        </w:rPr>
        <w:t>wewnątrzoskrzelową</w:t>
      </w:r>
      <w:proofErr w:type="spellEnd"/>
      <w:r w:rsidRPr="00AF2C1E">
        <w:rPr>
          <w:rFonts w:ascii="Arial" w:eastAsia="Times New Roman" w:hAnsi="Arial" w:cs="Arial"/>
          <w:iCs/>
        </w:rPr>
        <w:t xml:space="preserve"> (</w:t>
      </w:r>
      <w:proofErr w:type="spellStart"/>
      <w:r w:rsidRPr="00AF2C1E">
        <w:rPr>
          <w:rFonts w:ascii="Arial" w:eastAsia="Times New Roman" w:hAnsi="Arial" w:cs="Arial"/>
          <w:iCs/>
        </w:rPr>
        <w:t>EBUS-TBNA</w:t>
      </w:r>
      <w:proofErr w:type="spellEnd"/>
      <w:r w:rsidRPr="00AF2C1E">
        <w:rPr>
          <w:rFonts w:ascii="Arial" w:eastAsia="Times New Roman" w:hAnsi="Arial" w:cs="Arial"/>
          <w:iCs/>
        </w:rPr>
        <w:t xml:space="preserve">), </w:t>
      </w:r>
      <w:r w:rsidRPr="00AF2C1E">
        <w:rPr>
          <w:rFonts w:ascii="Arial" w:eastAsia="Times New Roman" w:hAnsi="Arial" w:cs="Arial"/>
          <w:iCs/>
          <w:u w:val="single"/>
        </w:rPr>
        <w:t xml:space="preserve">co pozwoli na diagnostykę pacjentów po przebytej chorobie </w:t>
      </w:r>
      <w:r w:rsidRPr="00AF2C1E">
        <w:rPr>
          <w:rFonts w:ascii="Arial" w:hAnsi="Arial" w:cs="Arial"/>
          <w:u w:val="single"/>
        </w:rPr>
        <w:t>COVID</w:t>
      </w:r>
      <w:r w:rsidRPr="00AF2C1E">
        <w:rPr>
          <w:rFonts w:ascii="Arial" w:eastAsia="Times New Roman" w:hAnsi="Arial" w:cs="Arial"/>
          <w:iCs/>
          <w:u w:val="single"/>
        </w:rPr>
        <w:t>-19,</w:t>
      </w:r>
      <w:r w:rsidRPr="00AF2C1E">
        <w:rPr>
          <w:rFonts w:ascii="Arial" w:eastAsia="Times New Roman" w:hAnsi="Arial" w:cs="Arial"/>
          <w:iCs/>
        </w:rPr>
        <w:t xml:space="preserve"> jak również innych chorób układu oddechowego.</w:t>
      </w:r>
    </w:p>
    <w:p w14:paraId="2A2C92F8" w14:textId="77777777" w:rsidR="006F27F0" w:rsidRPr="00AF2C1E" w:rsidRDefault="006F27F0" w:rsidP="009D73C8">
      <w:pPr>
        <w:spacing w:after="0" w:line="276" w:lineRule="auto"/>
        <w:rPr>
          <w:rFonts w:ascii="Arial" w:eastAsia="NimbusSanL-Bold-Identity-H" w:hAnsi="Arial" w:cs="Arial"/>
          <w:bCs/>
        </w:rPr>
      </w:pPr>
      <w:r w:rsidRPr="00AF2C1E">
        <w:rPr>
          <w:rFonts w:ascii="Arial" w:eastAsia="NimbusSanL-Bold-Identity-H" w:hAnsi="Arial" w:cs="Arial"/>
          <w:bCs/>
        </w:rPr>
        <w:t xml:space="preserve">Projekt obejmuje także zakup wyposażenia niezbędnego do świadczenia usług zdrowotnych, w tym także sprzętu medycznego, m.in. do diagnozowania i leczenia COVID-19. </w:t>
      </w:r>
    </w:p>
    <w:p w14:paraId="0B0EFC67" w14:textId="77777777" w:rsidR="006F27F0" w:rsidRPr="00AF2C1E" w:rsidRDefault="006F27F0" w:rsidP="009D73C8">
      <w:pPr>
        <w:spacing w:after="0" w:line="276" w:lineRule="auto"/>
        <w:rPr>
          <w:rFonts w:ascii="Arial" w:eastAsia="NimbusSanL-Bold-Identity-H" w:hAnsi="Arial" w:cs="Arial"/>
          <w:bCs/>
        </w:rPr>
      </w:pPr>
      <w:r w:rsidRPr="00AF2C1E">
        <w:rPr>
          <w:rFonts w:ascii="Arial" w:eastAsia="NimbusSanL-Bold-Identity-H" w:hAnsi="Arial" w:cs="Arial"/>
          <w:b/>
          <w:bCs/>
        </w:rPr>
        <w:t>Wartość całego projektu to kwota ok. 80 mln zł</w:t>
      </w:r>
      <w:r w:rsidRPr="00AF2C1E">
        <w:rPr>
          <w:rFonts w:ascii="Arial" w:eastAsia="NimbusSanL-Bold-Identity-H" w:hAnsi="Arial" w:cs="Arial"/>
          <w:bCs/>
        </w:rPr>
        <w:t xml:space="preserve"> – środki finansowe na ten cel zostały zabezpieczone w ramach RPO WO, budżetu państwa i budżetu województwa.</w:t>
      </w:r>
    </w:p>
    <w:p w14:paraId="58F5B9C2" w14:textId="77777777" w:rsidR="006F27F0" w:rsidRPr="00AF2C1E" w:rsidRDefault="006F27F0" w:rsidP="009D73C8">
      <w:pPr>
        <w:spacing w:after="0" w:line="276" w:lineRule="auto"/>
        <w:rPr>
          <w:rFonts w:ascii="Arial" w:hAnsi="Arial" w:cs="Arial"/>
          <w:b/>
        </w:rPr>
      </w:pPr>
    </w:p>
    <w:p w14:paraId="65E4261C" w14:textId="77777777" w:rsidR="006F27F0" w:rsidRPr="00AF2C1E" w:rsidRDefault="006F27F0" w:rsidP="009D73C8">
      <w:pPr>
        <w:spacing w:after="0" w:line="276" w:lineRule="auto"/>
        <w:rPr>
          <w:rFonts w:ascii="Arial" w:hAnsi="Arial" w:cs="Arial"/>
          <w:b/>
        </w:rPr>
      </w:pPr>
    </w:p>
    <w:p w14:paraId="7C96E9D1" w14:textId="77777777" w:rsidR="006F27F0" w:rsidRPr="00AF2C1E" w:rsidRDefault="006F27F0" w:rsidP="009D73C8">
      <w:pPr>
        <w:spacing w:after="0" w:line="276" w:lineRule="auto"/>
        <w:ind w:firstLine="708"/>
        <w:rPr>
          <w:rFonts w:ascii="Arial" w:hAnsi="Arial" w:cs="Arial"/>
        </w:rPr>
      </w:pPr>
      <w:r w:rsidRPr="00AF2C1E">
        <w:rPr>
          <w:rFonts w:ascii="Arial" w:hAnsi="Arial" w:cs="Arial"/>
        </w:rPr>
        <w:t xml:space="preserve">W walkę z pandemią zaangażowane są także środki finansowe pochodzące z budżetu państwa przekazywane do podmiotów leczniczych za pośrednictwem Wojewody Podkarpackiego. W 2020 roku wojewódzkie podmioty lecznicze zrealizowały zadania o łącznej wartości ponad </w:t>
      </w:r>
      <w:r w:rsidRPr="00AF2C1E">
        <w:rPr>
          <w:rFonts w:ascii="Arial" w:hAnsi="Arial" w:cs="Arial"/>
          <w:b/>
        </w:rPr>
        <w:t>4,47 mln zł.</w:t>
      </w:r>
      <w:r w:rsidRPr="00AF2C1E">
        <w:rPr>
          <w:rFonts w:ascii="Arial" w:hAnsi="Arial" w:cs="Arial"/>
        </w:rPr>
        <w:t xml:space="preserve"> Zadania obejmowały przede wszystkim zakup sprzętu medycznego (utworzenie stanowiska do intensywnej terapii dziecka, doposażenie laboratorium w sprzęt do testowania w kierunku COVID-19, 5 szt. respiratorów), modernizację instalacji tlenowych oraz zakup środków ochrony indywidualnej dla personelu medycznego i środków do dezynfekcji.</w:t>
      </w:r>
    </w:p>
    <w:p w14:paraId="4494FB79" w14:textId="77777777" w:rsidR="006F27F0" w:rsidRPr="00AF2C1E" w:rsidRDefault="006F27F0" w:rsidP="009D73C8">
      <w:pPr>
        <w:spacing w:after="0" w:line="276" w:lineRule="auto"/>
        <w:rPr>
          <w:rFonts w:ascii="Arial" w:hAnsi="Arial" w:cs="Arial"/>
          <w:b/>
          <w:bCs/>
          <w:iCs/>
        </w:rPr>
      </w:pPr>
      <w:r w:rsidRPr="00AF2C1E">
        <w:rPr>
          <w:rFonts w:ascii="Arial" w:hAnsi="Arial" w:cs="Arial"/>
          <w:bCs/>
          <w:iCs/>
        </w:rPr>
        <w:t xml:space="preserve">Z przekazanych środków Wojewódzka Stacja Pogotowia Ratunkowego w Rzeszowie zakupiła także za </w:t>
      </w:r>
      <w:r w:rsidRPr="00AF2C1E">
        <w:rPr>
          <w:rFonts w:ascii="Arial" w:hAnsi="Arial" w:cs="Arial"/>
          <w:bCs/>
        </w:rPr>
        <w:t>ponad 900 tys. zł</w:t>
      </w:r>
      <w:r w:rsidRPr="00AF2C1E">
        <w:rPr>
          <w:rFonts w:ascii="Arial" w:hAnsi="Arial" w:cs="Arial"/>
        </w:rPr>
        <w:t xml:space="preserve"> nowoczesny ambulans wyposażony w specjalistyczny sprzęt potrzebny do ratowania ludzkiego życia, w tym m.in. nosze do udźwigu osób walczących z otyłością mogące unieść do 320 kilogramów, defibrylator z funkcjami możliwości mierzenia temperatury głębokiej, co przydaje się szczególnie w okresie zimowym oraz miernikami wykrywającymi poziom skażenia tlenku węgla i cyjanowodoru, aparat USG oraz wózek umożliwiający komfortowe przetransportowanie pacjentów po schodach.</w:t>
      </w:r>
    </w:p>
    <w:p w14:paraId="2280373C" w14:textId="77777777" w:rsidR="006F27F0" w:rsidRPr="00AF2C1E" w:rsidRDefault="006F27F0" w:rsidP="009D73C8">
      <w:pPr>
        <w:spacing w:after="0" w:line="276" w:lineRule="auto"/>
        <w:rPr>
          <w:rFonts w:ascii="Arial" w:hAnsi="Arial" w:cs="Arial"/>
          <w:b/>
        </w:rPr>
      </w:pPr>
    </w:p>
    <w:p w14:paraId="2BD3D051" w14:textId="77777777" w:rsidR="006F27F0" w:rsidRPr="00AF2C1E" w:rsidRDefault="006F27F0" w:rsidP="009D73C8">
      <w:pPr>
        <w:spacing w:after="0" w:line="276" w:lineRule="auto"/>
        <w:ind w:firstLine="708"/>
        <w:rPr>
          <w:rFonts w:ascii="Arial" w:hAnsi="Arial" w:cs="Arial"/>
          <w:bCs/>
        </w:rPr>
      </w:pPr>
      <w:r w:rsidRPr="00AF2C1E">
        <w:rPr>
          <w:rFonts w:ascii="Arial" w:hAnsi="Arial" w:cs="Arial"/>
          <w:bCs/>
        </w:rPr>
        <w:lastRenderedPageBreak/>
        <w:t>W 2021 r. Wojewódzkie Stacje Pogotowia Ratunkowego w Rzeszowie i Przemyślu złożyły wnioski projektowe w ramach Programu Operacyjnego Infrastruktura i Środowisko 2014-2020, oś priorytetowa IX. Wzmocnienie Strategicznej Infrastruktury Ochrony Zdrowia. Wnioski dotyczą zakupu ambulansów. WSPR w Przemyślu otrzymała dofinansowanie w wysokości 1,5 mln zł na zakup 3 ambulansów, zaś WSPR w Rzeszowie – 0,5 mln zł na zakup 1 ambulansu.</w:t>
      </w:r>
    </w:p>
    <w:p w14:paraId="77EB6CE5" w14:textId="77777777" w:rsidR="006F27F0" w:rsidRPr="00AF2C1E" w:rsidRDefault="006F27F0" w:rsidP="006F27F0">
      <w:pPr>
        <w:spacing w:after="0" w:line="276" w:lineRule="auto"/>
        <w:jc w:val="both"/>
        <w:rPr>
          <w:rFonts w:ascii="Arial" w:hAnsi="Arial" w:cs="Arial"/>
          <w:bCs/>
        </w:rPr>
      </w:pPr>
    </w:p>
    <w:p w14:paraId="1DBD733F" w14:textId="77777777" w:rsidR="006F27F0" w:rsidRPr="00AF2C1E" w:rsidRDefault="006F27F0" w:rsidP="009351BC">
      <w:pPr>
        <w:spacing w:after="0" w:line="276" w:lineRule="auto"/>
        <w:rPr>
          <w:rFonts w:ascii="Arial" w:hAnsi="Arial" w:cs="Arial"/>
        </w:rPr>
      </w:pPr>
      <w:r w:rsidRPr="00AF2C1E">
        <w:rPr>
          <w:rFonts w:ascii="Arial" w:hAnsi="Arial" w:cs="Arial"/>
        </w:rPr>
        <w:tab/>
        <w:t xml:space="preserve">Z myślą o pacjentach, </w:t>
      </w:r>
      <w:r w:rsidRPr="00AF2C1E">
        <w:rPr>
          <w:rStyle w:val="Uwydatnienie"/>
          <w:rFonts w:ascii="Arial" w:hAnsi="Arial" w:cs="Arial"/>
        </w:rPr>
        <w:t xml:space="preserve">którzy pomyślnie zakończyli leczenie na COVID-19, ale zmagają się z powikłaniami, szczególnie związanymi z funkcjonowaniem płuc, </w:t>
      </w:r>
      <w:r w:rsidRPr="00AF2C1E">
        <w:rPr>
          <w:rStyle w:val="Uwydatnienie"/>
          <w:rFonts w:ascii="Arial" w:eastAsiaTheme="majorEastAsia" w:hAnsi="Arial" w:cs="Arial"/>
        </w:rPr>
        <w:t xml:space="preserve">utworzono </w:t>
      </w:r>
      <w:r w:rsidRPr="00AF2C1E">
        <w:rPr>
          <w:rFonts w:ascii="Arial" w:hAnsi="Arial" w:cs="Arial"/>
        </w:rPr>
        <w:t xml:space="preserve">z dniem 1 lipca 2020 r. </w:t>
      </w:r>
      <w:r w:rsidRPr="00AF2C1E">
        <w:rPr>
          <w:rStyle w:val="Uwydatnienie"/>
          <w:rFonts w:ascii="Arial" w:eastAsiaTheme="majorEastAsia" w:hAnsi="Arial" w:cs="Arial"/>
        </w:rPr>
        <w:t>w </w:t>
      </w:r>
      <w:r w:rsidRPr="00AF2C1E">
        <w:rPr>
          <w:rFonts w:ascii="Arial" w:hAnsi="Arial" w:cs="Arial"/>
        </w:rPr>
        <w:t xml:space="preserve">Klinicznym Szpitalu Wojewódzkim Nr 1 w Rzeszowie, w ramach funkcjonującego w jego strukturze Podkarpackiego Centrum Chorób Płuc, </w:t>
      </w:r>
      <w:r w:rsidRPr="00AF2C1E">
        <w:rPr>
          <w:rFonts w:ascii="Arial" w:hAnsi="Arial" w:cs="Arial"/>
          <w:b/>
        </w:rPr>
        <w:t>Poradnię dla tzw. ozdrowieńców</w:t>
      </w:r>
      <w:r w:rsidRPr="00AF2C1E">
        <w:rPr>
          <w:rFonts w:ascii="Arial" w:hAnsi="Arial" w:cs="Arial"/>
        </w:rPr>
        <w:t xml:space="preserve"> – </w:t>
      </w:r>
      <w:r w:rsidRPr="00AF2C1E">
        <w:rPr>
          <w:rFonts w:ascii="Arial" w:hAnsi="Arial" w:cs="Arial"/>
          <w:b/>
          <w:bCs/>
        </w:rPr>
        <w:t xml:space="preserve">poradnię leczenia powikłań płucnych po SARS-CoV-2. </w:t>
      </w:r>
    </w:p>
    <w:p w14:paraId="07FAFAA7" w14:textId="77777777" w:rsidR="006F27F0" w:rsidRPr="00AF2C1E" w:rsidRDefault="006F27F0" w:rsidP="009351BC">
      <w:pPr>
        <w:spacing w:after="0" w:line="276" w:lineRule="auto"/>
        <w:rPr>
          <w:rFonts w:ascii="Arial" w:hAnsi="Arial" w:cs="Arial"/>
        </w:rPr>
      </w:pPr>
      <w:r w:rsidRPr="00AF2C1E">
        <w:rPr>
          <w:rFonts w:ascii="Arial" w:hAnsi="Arial" w:cs="Arial"/>
        </w:rPr>
        <w:t xml:space="preserve">Pacjenci po przebytej chorobie COVID-19 przyjmowani są w istniejącej poradni </w:t>
      </w:r>
      <w:r w:rsidRPr="00AF2C1E">
        <w:rPr>
          <w:rStyle w:val="Pogrubienie"/>
          <w:rFonts w:ascii="Arial" w:hAnsi="Arial" w:cs="Arial"/>
        </w:rPr>
        <w:t xml:space="preserve">Gruźlicy i Chorób Płuc. </w:t>
      </w:r>
      <w:r w:rsidRPr="00AF2C1E">
        <w:rPr>
          <w:rFonts w:ascii="Arial" w:hAnsi="Arial" w:cs="Arial"/>
        </w:rPr>
        <w:t xml:space="preserve">Świadczeń medycznych zgłaszającym się pacjentom, w ramach limitu przyjąć w danym dniu, udzielają lekarze specjaliści pulmonolodzy i alergolodzy. Badają oni pacjentów pod kątem możliwych powikłań po przebytej chorobie, kierują na specjalistyczne badania i planują dalszą rekonwalescencję. Szpital współpracuje z Sanatorium w Rymanowie – pacjenci wypisywani z oddziałów </w:t>
      </w:r>
      <w:proofErr w:type="spellStart"/>
      <w:r w:rsidRPr="00AF2C1E">
        <w:rPr>
          <w:rFonts w:ascii="Arial" w:hAnsi="Arial" w:cs="Arial"/>
        </w:rPr>
        <w:t>covidowych</w:t>
      </w:r>
      <w:proofErr w:type="spellEnd"/>
      <w:r w:rsidRPr="00AF2C1E">
        <w:rPr>
          <w:rFonts w:ascii="Arial" w:hAnsi="Arial" w:cs="Arial"/>
        </w:rPr>
        <w:t>, wymagający rehabilitacji pulmonologicznej po przebytym COVID-19, po uprzednim ustaleniu terminu kontynuują leczenie w warunkach sanatoryjnych. Pierwsza wizyta pacjenta w poradni powinna odbyć się po sześciu tygodniach od czasu zachorowania na COVID-19. Pacjent musi mieć skierowanie od lekarza rodzinnego lub innego, który takie skierowanie może wystawić.</w:t>
      </w:r>
    </w:p>
    <w:p w14:paraId="426E8613" w14:textId="77777777" w:rsidR="006F27F0" w:rsidRPr="00AF2C1E" w:rsidRDefault="006F27F0" w:rsidP="006F27F0">
      <w:pPr>
        <w:spacing w:after="0" w:line="276" w:lineRule="auto"/>
        <w:jc w:val="both"/>
        <w:rPr>
          <w:rFonts w:ascii="Arial" w:hAnsi="Arial" w:cs="Arial"/>
        </w:rPr>
      </w:pPr>
      <w:r w:rsidRPr="00AF2C1E">
        <w:rPr>
          <w:rFonts w:ascii="Arial" w:hAnsi="Arial" w:cs="Arial"/>
        </w:rPr>
        <w:t xml:space="preserve">Od lipca do grudnia 2020 r. przyjęto w poradni 762 pacjentów, a </w:t>
      </w:r>
      <w:r w:rsidRPr="00AF2C1E">
        <w:rPr>
          <w:rFonts w:ascii="Arial" w:hAnsi="Arial" w:cs="Arial"/>
          <w:bCs/>
        </w:rPr>
        <w:t>od stycznia 2021 do 19 kwietnia 2021 – 1 387 pacjentów, co daje łącznie  2 149 przyjętych pacjentów.</w:t>
      </w:r>
      <w:r w:rsidRPr="00AF2C1E">
        <w:rPr>
          <w:rFonts w:ascii="Arial" w:hAnsi="Arial" w:cs="Arial"/>
        </w:rPr>
        <w:t xml:space="preserve"> Na przyjęcie w poradni oczekuje </w:t>
      </w:r>
      <w:r w:rsidRPr="00AF2C1E">
        <w:rPr>
          <w:rFonts w:ascii="Arial" w:hAnsi="Arial" w:cs="Arial"/>
          <w:bCs/>
        </w:rPr>
        <w:t>4 791 pacjentów.</w:t>
      </w:r>
    </w:p>
    <w:p w14:paraId="006B65C9" w14:textId="77777777" w:rsidR="006F27F0" w:rsidRPr="00AF2C1E" w:rsidRDefault="006F27F0" w:rsidP="006F27F0">
      <w:pPr>
        <w:spacing w:after="0" w:line="276" w:lineRule="auto"/>
        <w:jc w:val="both"/>
        <w:rPr>
          <w:rFonts w:ascii="Arial" w:hAnsi="Arial" w:cs="Arial"/>
          <w:shd w:val="clear" w:color="auto" w:fill="FFFFFF"/>
        </w:rPr>
      </w:pPr>
    </w:p>
    <w:p w14:paraId="332C7FE6" w14:textId="77777777" w:rsidR="006F27F0" w:rsidRPr="00AF2C1E" w:rsidRDefault="006F27F0" w:rsidP="009351BC">
      <w:pPr>
        <w:spacing w:after="0" w:line="276" w:lineRule="auto"/>
        <w:ind w:firstLine="708"/>
        <w:rPr>
          <w:rFonts w:ascii="Arial" w:hAnsi="Arial" w:cs="Arial"/>
          <w:shd w:val="clear" w:color="auto" w:fill="FFFFFF"/>
        </w:rPr>
      </w:pPr>
      <w:r w:rsidRPr="00AF2C1E">
        <w:rPr>
          <w:rFonts w:ascii="Arial" w:hAnsi="Arial" w:cs="Arial"/>
          <w:shd w:val="clear" w:color="auto" w:fill="FFFFFF"/>
        </w:rPr>
        <w:t>W wojewódzkich szpitalach od początku epidemii zabezpieczane są łóżka dla</w:t>
      </w:r>
      <w:r w:rsidRPr="00AF2C1E">
        <w:rPr>
          <w:rFonts w:ascii="Arial" w:eastAsia="Times New Roman" w:hAnsi="Arial" w:cs="Arial"/>
          <w:lang w:eastAsia="pl-PL"/>
        </w:rPr>
        <w:t xml:space="preserve"> pacjentów z podejrzeniem zakażenia i dla pacjentów z potwierdzonym zakażeniem. Z jednej strony ogranicza to pozostałą działalność szpitali, z drugiej pozwala zapewnić dla całego województwa ok. ¼ wszystkich łóżek w województwie przeznaczonych dla pacjentów z COVID-19 (w wojewódzkich szpitalach zabezpiecza się ok. 600 łóżek, w całym województwie ok. 2 tys. – dane wg stanu na 26.04.2021 r.)</w:t>
      </w:r>
    </w:p>
    <w:p w14:paraId="4D337704" w14:textId="77777777" w:rsidR="006F27F0" w:rsidRPr="00AF2C1E" w:rsidRDefault="006F27F0" w:rsidP="009351BC">
      <w:pPr>
        <w:spacing w:after="0" w:line="276" w:lineRule="auto"/>
        <w:rPr>
          <w:rFonts w:ascii="Arial" w:hAnsi="Arial" w:cs="Arial"/>
          <w:bCs/>
        </w:rPr>
      </w:pPr>
      <w:r w:rsidRPr="00AF2C1E">
        <w:rPr>
          <w:rFonts w:ascii="Arial" w:hAnsi="Arial" w:cs="Arial"/>
          <w:shd w:val="clear" w:color="auto" w:fill="FFFFFF"/>
        </w:rPr>
        <w:t>W 2021 roku Samorząd Województwa nadal aktywnie wspiera podmioty lecznicze, m.in. w zakresie pozyskiwania środków finansowych ze źródeł zewnętrznych przeznaczonych na zakup sprzętu medycznego. Udziela także wsparcia ze środków budżetu województwa w zakresie realizacji bieżących inwestycji w wojewódzkich podmiotach leczniczych – w 2021 r. zabezpieczono na ten cel ok. 50 mln zł.</w:t>
      </w:r>
    </w:p>
    <w:p w14:paraId="18B4419E" w14:textId="654357D6" w:rsidR="003A785F" w:rsidRPr="00AF2C1E" w:rsidRDefault="000B2890" w:rsidP="00A87645">
      <w:pPr>
        <w:pStyle w:val="Nagwek1"/>
        <w:rPr>
          <w:rFonts w:eastAsia="Times New Roman" w:cs="Arial"/>
          <w:color w:val="FF0000"/>
        </w:rPr>
      </w:pPr>
      <w:bookmarkStart w:id="8" w:name="_Toc71273527"/>
      <w:r w:rsidRPr="00AF2C1E">
        <w:rPr>
          <w:rFonts w:eastAsia="Times New Roman" w:cs="Arial"/>
          <w:color w:val="FF0000"/>
        </w:rPr>
        <w:t>OBSZAR</w:t>
      </w:r>
      <w:r w:rsidR="003A785F" w:rsidRPr="00AF2C1E">
        <w:rPr>
          <w:rFonts w:eastAsia="Times New Roman" w:cs="Arial"/>
          <w:color w:val="FF0000"/>
        </w:rPr>
        <w:t xml:space="preserve"> SPOŁECZNY</w:t>
      </w:r>
      <w:r w:rsidR="009F08B5" w:rsidRPr="00AF2C1E">
        <w:rPr>
          <w:rFonts w:eastAsia="Times New Roman" w:cs="Arial"/>
          <w:color w:val="FF0000"/>
        </w:rPr>
        <w:t xml:space="preserve"> – </w:t>
      </w:r>
      <w:r w:rsidR="0061007D" w:rsidRPr="00AF2C1E">
        <w:rPr>
          <w:rFonts w:eastAsia="Times New Roman" w:cs="Arial"/>
          <w:color w:val="FF0000"/>
        </w:rPr>
        <w:t>21</w:t>
      </w:r>
      <w:r w:rsidR="003A785F" w:rsidRPr="00AF2C1E">
        <w:rPr>
          <w:rFonts w:eastAsia="Times New Roman" w:cs="Arial"/>
          <w:color w:val="FF0000"/>
        </w:rPr>
        <w:t xml:space="preserve"> mln zł</w:t>
      </w:r>
      <w:bookmarkEnd w:id="8"/>
    </w:p>
    <w:p w14:paraId="2FBBD211" w14:textId="77777777" w:rsidR="002962B1" w:rsidRPr="00AF2C1E" w:rsidRDefault="002962B1" w:rsidP="009351BC">
      <w:pPr>
        <w:spacing w:after="0" w:line="276" w:lineRule="auto"/>
        <w:ind w:firstLine="708"/>
        <w:rPr>
          <w:rFonts w:ascii="Arial" w:hAnsi="Arial" w:cs="Arial"/>
        </w:rPr>
      </w:pPr>
      <w:r w:rsidRPr="00AF2C1E">
        <w:rPr>
          <w:rFonts w:ascii="Arial" w:hAnsi="Arial" w:cs="Arial"/>
        </w:rPr>
        <w:t xml:space="preserve">Działania wymagające pomocy na skutek pandemii realizowane w 2020 r. zostały zakończone i nie jest planowana ich kontynuacja. </w:t>
      </w:r>
    </w:p>
    <w:p w14:paraId="5376A560" w14:textId="77777777" w:rsidR="002962B1" w:rsidRPr="00AF2C1E" w:rsidRDefault="002962B1" w:rsidP="009351BC">
      <w:pPr>
        <w:spacing w:after="0" w:line="276" w:lineRule="auto"/>
        <w:rPr>
          <w:rFonts w:ascii="Arial" w:hAnsi="Arial" w:cs="Arial"/>
        </w:rPr>
      </w:pPr>
    </w:p>
    <w:p w14:paraId="6EDB7778" w14:textId="77777777" w:rsidR="002962B1" w:rsidRPr="00AF2C1E" w:rsidRDefault="002962B1" w:rsidP="009351BC">
      <w:pPr>
        <w:spacing w:after="0" w:line="276" w:lineRule="auto"/>
        <w:ind w:firstLine="708"/>
        <w:rPr>
          <w:rFonts w:ascii="Arial" w:hAnsi="Arial" w:cs="Arial"/>
        </w:rPr>
      </w:pPr>
      <w:r w:rsidRPr="00AF2C1E">
        <w:rPr>
          <w:rFonts w:ascii="Arial" w:hAnsi="Arial" w:cs="Arial"/>
        </w:rPr>
        <w:t xml:space="preserve">Jednakże przedłużający się stan pandemii CIVID-19 i związane z nią obostrzeń, w tym znaczne ograniczenie funkcjonowania gospodarki wpłynęły negatywnie na sytuację ekonomiczna wielu przedsiębiorstw. Regionalny Ośrodek Polityki Społecznej w Rzeszowie dostrzegając niezwykle dramatyczną sytuację w jakiej znalazły się </w:t>
      </w:r>
      <w:r w:rsidRPr="00AF2C1E">
        <w:rPr>
          <w:rFonts w:ascii="Arial" w:hAnsi="Arial" w:cs="Arial"/>
          <w:b/>
          <w:bCs/>
        </w:rPr>
        <w:t xml:space="preserve">podmioty ekonomii </w:t>
      </w:r>
      <w:r w:rsidRPr="00AF2C1E">
        <w:rPr>
          <w:rFonts w:ascii="Arial" w:hAnsi="Arial" w:cs="Arial"/>
          <w:b/>
          <w:bCs/>
        </w:rPr>
        <w:lastRenderedPageBreak/>
        <w:t>społecznej</w:t>
      </w:r>
      <w:r w:rsidRPr="00AF2C1E">
        <w:rPr>
          <w:rFonts w:ascii="Arial" w:hAnsi="Arial" w:cs="Arial"/>
        </w:rPr>
        <w:t xml:space="preserve"> w tym </w:t>
      </w:r>
      <w:r w:rsidRPr="00AF2C1E">
        <w:rPr>
          <w:rFonts w:ascii="Arial" w:hAnsi="Arial" w:cs="Arial"/>
          <w:b/>
          <w:bCs/>
        </w:rPr>
        <w:t>przedsiębiorstwa społeczne</w:t>
      </w:r>
      <w:r w:rsidRPr="00AF2C1E">
        <w:rPr>
          <w:rFonts w:ascii="Arial" w:hAnsi="Arial" w:cs="Arial"/>
        </w:rPr>
        <w:t xml:space="preserve"> z województwa podkarpackiego postanowił wdrożyć mechanizm zakupowy, w ramach którego ww. podmiotom zostało zlecone przygotowanie 2 900 ciepłych posiłków dla osób, które znalazły się w szczególnej potrzebie, w związku z trwającą pandemią. Posiłki zostaną dostarczone do osób wskazanych przez 3 ośrodki pomocy społecznej z terenu województwa podkarpackiego: M-GOPS Kolbuszowa, GOPS Majdan Królewski, GOPS w Raniżowie.  </w:t>
      </w:r>
    </w:p>
    <w:p w14:paraId="09B32D7E" w14:textId="64E62F60" w:rsidR="002962B1" w:rsidRPr="00AF2C1E" w:rsidRDefault="002962B1" w:rsidP="009351BC">
      <w:pPr>
        <w:spacing w:after="0" w:line="276" w:lineRule="auto"/>
        <w:ind w:firstLine="708"/>
        <w:rPr>
          <w:rFonts w:ascii="Arial" w:hAnsi="Arial" w:cs="Arial"/>
        </w:rPr>
      </w:pPr>
      <w:r w:rsidRPr="00AF2C1E">
        <w:rPr>
          <w:rFonts w:ascii="Arial" w:hAnsi="Arial" w:cs="Arial"/>
        </w:rPr>
        <w:t xml:space="preserve">Wartość zlecenia to 59 500,00 zł. Działanie realizowane w ramach projektu </w:t>
      </w:r>
      <w:r w:rsidRPr="00AF2C1E">
        <w:rPr>
          <w:rFonts w:ascii="Arial" w:hAnsi="Arial" w:cs="Arial"/>
          <w:i/>
          <w:iCs/>
        </w:rPr>
        <w:t>„Koordynacja sektora ekonomii społecznej w województwie podkarpackim w latach 2020-2022”</w:t>
      </w:r>
      <w:r w:rsidRPr="00AF2C1E">
        <w:rPr>
          <w:rFonts w:ascii="Arial" w:hAnsi="Arial" w:cs="Arial"/>
        </w:rPr>
        <w:t xml:space="preserve"> współfinansowanego ze środków Europejskiego Funduszu Społecznego w ramach Regionalnego Programu Operacyjnego Województwa Podkarpackiego na lata 2014-2020, Osi Priorytetowej VIII Integracja Społeczna, Działanie 8.6.</w:t>
      </w:r>
    </w:p>
    <w:p w14:paraId="39E4F78A" w14:textId="77777777" w:rsidR="002962B1" w:rsidRPr="00AF2C1E" w:rsidRDefault="002962B1" w:rsidP="009351BC">
      <w:pPr>
        <w:spacing w:after="0" w:line="276" w:lineRule="auto"/>
        <w:rPr>
          <w:rFonts w:ascii="Arial" w:hAnsi="Arial" w:cs="Arial"/>
        </w:rPr>
      </w:pPr>
    </w:p>
    <w:p w14:paraId="727A9239" w14:textId="77777777" w:rsidR="0061007D" w:rsidRPr="00AF2C1E" w:rsidRDefault="002962B1" w:rsidP="009351BC">
      <w:pPr>
        <w:spacing w:after="0" w:line="276" w:lineRule="auto"/>
        <w:ind w:firstLine="708"/>
        <w:rPr>
          <w:rFonts w:ascii="Arial" w:hAnsi="Arial" w:cs="Arial"/>
        </w:rPr>
      </w:pPr>
      <w:r w:rsidRPr="00AF2C1E">
        <w:rPr>
          <w:rFonts w:ascii="Arial" w:hAnsi="Arial" w:cs="Arial"/>
        </w:rPr>
        <w:t xml:space="preserve">Jednocześnie w 2021 roku ROPS w Rzeszowie planuje zwiększyć dofinansowanie kosztów działania podkarpackich zakładów aktywności zawodowej zatrudniających blisko 800 osób z niepełnosprawnościami, tj. dla  </w:t>
      </w:r>
      <w:proofErr w:type="spellStart"/>
      <w:r w:rsidRPr="00AF2C1E">
        <w:rPr>
          <w:rFonts w:ascii="Arial" w:hAnsi="Arial" w:cs="Arial"/>
        </w:rPr>
        <w:t>ZAZ</w:t>
      </w:r>
      <w:proofErr w:type="spellEnd"/>
      <w:r w:rsidRPr="00AF2C1E">
        <w:rPr>
          <w:rFonts w:ascii="Arial" w:hAnsi="Arial" w:cs="Arial"/>
        </w:rPr>
        <w:t xml:space="preserve"> w Rymanowie Zdroju, </w:t>
      </w:r>
      <w:proofErr w:type="spellStart"/>
      <w:r w:rsidRPr="00AF2C1E">
        <w:rPr>
          <w:rFonts w:ascii="Arial" w:hAnsi="Arial" w:cs="Arial"/>
        </w:rPr>
        <w:t>ZAZ</w:t>
      </w:r>
      <w:proofErr w:type="spellEnd"/>
      <w:r w:rsidRPr="00AF2C1E">
        <w:rPr>
          <w:rFonts w:ascii="Arial" w:hAnsi="Arial" w:cs="Arial"/>
        </w:rPr>
        <w:t xml:space="preserve"> w Nowej Sarzynie, </w:t>
      </w:r>
      <w:r w:rsidRPr="00AF2C1E">
        <w:rPr>
          <w:rFonts w:ascii="Arial" w:hAnsi="Arial" w:cs="Arial"/>
        </w:rPr>
        <w:br/>
      </w:r>
      <w:proofErr w:type="spellStart"/>
      <w:r w:rsidRPr="00AF2C1E">
        <w:rPr>
          <w:rFonts w:ascii="Arial" w:hAnsi="Arial" w:cs="Arial"/>
        </w:rPr>
        <w:t>ZAZ</w:t>
      </w:r>
      <w:proofErr w:type="spellEnd"/>
      <w:r w:rsidRPr="00AF2C1E">
        <w:rPr>
          <w:rFonts w:ascii="Arial" w:hAnsi="Arial" w:cs="Arial"/>
        </w:rPr>
        <w:t xml:space="preserve"> w Jarosławiu, </w:t>
      </w:r>
      <w:proofErr w:type="spellStart"/>
      <w:r w:rsidRPr="00AF2C1E">
        <w:rPr>
          <w:rFonts w:ascii="Arial" w:hAnsi="Arial" w:cs="Arial"/>
        </w:rPr>
        <w:t>ZAZ</w:t>
      </w:r>
      <w:proofErr w:type="spellEnd"/>
      <w:r w:rsidRPr="00AF2C1E">
        <w:rPr>
          <w:rFonts w:ascii="Arial" w:hAnsi="Arial" w:cs="Arial"/>
        </w:rPr>
        <w:t xml:space="preserve"> w </w:t>
      </w:r>
      <w:proofErr w:type="spellStart"/>
      <w:r w:rsidRPr="00AF2C1E">
        <w:rPr>
          <w:rFonts w:ascii="Arial" w:hAnsi="Arial" w:cs="Arial"/>
        </w:rPr>
        <w:t>Maliniu</w:t>
      </w:r>
      <w:proofErr w:type="spellEnd"/>
      <w:r w:rsidRPr="00AF2C1E">
        <w:rPr>
          <w:rFonts w:ascii="Arial" w:hAnsi="Arial" w:cs="Arial"/>
        </w:rPr>
        <w:t xml:space="preserve">, </w:t>
      </w:r>
      <w:proofErr w:type="spellStart"/>
      <w:r w:rsidRPr="00AF2C1E">
        <w:rPr>
          <w:rFonts w:ascii="Arial" w:hAnsi="Arial" w:cs="Arial"/>
        </w:rPr>
        <w:t>ZAZ</w:t>
      </w:r>
      <w:proofErr w:type="spellEnd"/>
      <w:r w:rsidRPr="00AF2C1E">
        <w:rPr>
          <w:rFonts w:ascii="Arial" w:hAnsi="Arial" w:cs="Arial"/>
        </w:rPr>
        <w:t xml:space="preserve"> w Woli Dalszej, ZAZ w Woli Rafałowskiej, ZAZ w Woli Żyrakowskiej, ZAZ w Starych Oleszycach, ZAZ Nr 1 w Krośnie, ZAZ Nr 2 w Krośnie, ZAZ Polskiego Związku Organizatorów ZAZ i WTZ w Rzeszowie, ZAZ Aktywni Mimo Wszystko w Rzeszowie oraz ZAZ Centrum Natura w Budach Głogowskich. Kwota dofinansowania rocznego pobytu jednej osoby niepełnosprawnej zaliczonej do znacznego lub umiarkowanego stopnia niepełnosprawności zatrudnionej w Zakładzie to 25 000,00 zł (środki PFRON). </w:t>
      </w:r>
    </w:p>
    <w:p w14:paraId="1FF94EE3" w14:textId="044CE30C" w:rsidR="002962B1" w:rsidRPr="00AF2C1E" w:rsidRDefault="002962B1" w:rsidP="009351BC">
      <w:pPr>
        <w:spacing w:after="0" w:line="276" w:lineRule="auto"/>
        <w:ind w:firstLine="708"/>
        <w:rPr>
          <w:rFonts w:ascii="Arial" w:hAnsi="Arial" w:cs="Arial"/>
        </w:rPr>
      </w:pPr>
      <w:r w:rsidRPr="00AF2C1E">
        <w:rPr>
          <w:rFonts w:ascii="Arial" w:hAnsi="Arial" w:cs="Arial"/>
        </w:rPr>
        <w:t>W 2020 roku Zarząd Województwa Podkarpackiego zatwierdził preliminarze kosztów działania na 2021 rok dla 13 ZAZ funkcjonujących w woj</w:t>
      </w:r>
      <w:r w:rsidR="0061007D" w:rsidRPr="00AF2C1E">
        <w:rPr>
          <w:rFonts w:ascii="Arial" w:hAnsi="Arial" w:cs="Arial"/>
        </w:rPr>
        <w:t>ewództwie</w:t>
      </w:r>
      <w:r w:rsidRPr="00AF2C1E">
        <w:rPr>
          <w:rFonts w:ascii="Arial" w:hAnsi="Arial" w:cs="Arial"/>
        </w:rPr>
        <w:t xml:space="preserve"> podkarpackim na łączną kwotę </w:t>
      </w:r>
      <w:r w:rsidRPr="00AF2C1E">
        <w:rPr>
          <w:rFonts w:ascii="Arial" w:hAnsi="Arial" w:cs="Arial"/>
          <w:bCs/>
        </w:rPr>
        <w:t>18 637 500,00 zł</w:t>
      </w:r>
      <w:r w:rsidRPr="00AF2C1E">
        <w:rPr>
          <w:rFonts w:ascii="Arial" w:hAnsi="Arial" w:cs="Arial"/>
          <w:b/>
        </w:rPr>
        <w:t xml:space="preserve"> </w:t>
      </w:r>
      <w:r w:rsidRPr="00AF2C1E">
        <w:rPr>
          <w:rFonts w:ascii="Arial" w:hAnsi="Arial" w:cs="Arial"/>
          <w:bCs/>
        </w:rPr>
        <w:t>ze środków PFRON oraz 2 005 562,00 zł  z budżetu Województwa Podkarpackiego.</w:t>
      </w:r>
      <w:r w:rsidRPr="00AF2C1E">
        <w:rPr>
          <w:rFonts w:ascii="Arial" w:hAnsi="Arial" w:cs="Arial"/>
        </w:rPr>
        <w:t xml:space="preserve"> W celu niwelowania skutków ekonomicznych wywołanych pandemią COVID-19 planuje się zwiększyć w 2021 roku kwotę dofinansowania dla zakładów aktywności zawodowej o </w:t>
      </w:r>
      <w:r w:rsidRPr="00AF2C1E">
        <w:rPr>
          <w:rFonts w:ascii="Arial" w:hAnsi="Arial" w:cs="Arial"/>
          <w:b/>
          <w:bCs/>
        </w:rPr>
        <w:t xml:space="preserve">1 687 060,00 zł </w:t>
      </w:r>
      <w:r w:rsidRPr="00AF2C1E">
        <w:rPr>
          <w:rFonts w:ascii="Arial" w:hAnsi="Arial" w:cs="Arial"/>
        </w:rPr>
        <w:t xml:space="preserve">(środki PFRON). </w:t>
      </w:r>
    </w:p>
    <w:p w14:paraId="6CB64235" w14:textId="7D199525" w:rsidR="002823E9" w:rsidRPr="00AF2C1E" w:rsidRDefault="002823E9" w:rsidP="00E01356">
      <w:pPr>
        <w:pStyle w:val="Nagwek1"/>
        <w:rPr>
          <w:rFonts w:cs="Arial"/>
          <w:color w:val="660066"/>
        </w:rPr>
      </w:pPr>
      <w:bookmarkStart w:id="9" w:name="_Toc71273528"/>
      <w:r w:rsidRPr="00AF2C1E">
        <w:rPr>
          <w:rFonts w:eastAsia="Times New Roman" w:cs="Arial"/>
          <w:color w:val="660066"/>
        </w:rPr>
        <w:t>OBSZAR EDUKACJI</w:t>
      </w:r>
      <w:r w:rsidR="00C828EE" w:rsidRPr="00AF2C1E">
        <w:rPr>
          <w:rFonts w:eastAsia="Times New Roman" w:cs="Arial"/>
          <w:color w:val="660066"/>
        </w:rPr>
        <w:t xml:space="preserve"> – 13,8 mln zł</w:t>
      </w:r>
      <w:bookmarkEnd w:id="9"/>
    </w:p>
    <w:p w14:paraId="21325126" w14:textId="095C8927" w:rsidR="002823E9" w:rsidRPr="00AF2C1E" w:rsidRDefault="002823E9" w:rsidP="008B125F">
      <w:pPr>
        <w:pStyle w:val="Nagwek2"/>
        <w:rPr>
          <w:rFonts w:cs="Arial"/>
          <w:color w:val="660066"/>
        </w:rPr>
      </w:pPr>
      <w:bookmarkStart w:id="10" w:name="_Toc71273529"/>
      <w:r w:rsidRPr="00AF2C1E">
        <w:rPr>
          <w:rFonts w:cs="Arial"/>
          <w:bCs/>
          <w:color w:val="660066"/>
        </w:rPr>
        <w:t>Realizacja</w:t>
      </w:r>
      <w:r w:rsidRPr="00AF2C1E">
        <w:rPr>
          <w:rFonts w:cs="Arial"/>
          <w:color w:val="660066"/>
        </w:rPr>
        <w:t xml:space="preserve"> czterech programów stypendialnych współfinansowanych </w:t>
      </w:r>
      <w:r w:rsidRPr="00AF2C1E">
        <w:rPr>
          <w:rFonts w:cs="Arial"/>
          <w:color w:val="660066"/>
        </w:rPr>
        <w:br/>
        <w:t xml:space="preserve">z funduszy Unii Europejskiej w ramach RPO WP 2014 – 2020 oraz trzech programów stypendialnych finansowanych z budżetu województwa podkarpackiego </w:t>
      </w:r>
      <w:r w:rsidR="00C828EE" w:rsidRPr="00AF2C1E">
        <w:rPr>
          <w:rFonts w:cs="Arial"/>
          <w:color w:val="660066"/>
        </w:rPr>
        <w:t>– 9 107 400,00 zł</w:t>
      </w:r>
      <w:bookmarkEnd w:id="10"/>
    </w:p>
    <w:p w14:paraId="225FF44D" w14:textId="77777777" w:rsidR="002823E9" w:rsidRPr="00AF2C1E" w:rsidRDefault="002823E9" w:rsidP="002823E9">
      <w:pPr>
        <w:spacing w:after="0" w:line="276" w:lineRule="auto"/>
        <w:jc w:val="both"/>
        <w:rPr>
          <w:rFonts w:ascii="Arial" w:hAnsi="Arial" w:cs="Arial"/>
        </w:rPr>
      </w:pPr>
    </w:p>
    <w:p w14:paraId="562BEB1D" w14:textId="77777777" w:rsidR="002823E9" w:rsidRPr="00AF2C1E" w:rsidRDefault="002823E9" w:rsidP="009351BC">
      <w:pPr>
        <w:numPr>
          <w:ilvl w:val="0"/>
          <w:numId w:val="16"/>
        </w:numPr>
        <w:spacing w:after="0" w:line="276" w:lineRule="auto"/>
        <w:contextualSpacing/>
        <w:rPr>
          <w:rFonts w:ascii="Arial" w:hAnsi="Arial" w:cs="Arial"/>
        </w:rPr>
      </w:pPr>
      <w:r w:rsidRPr="00AF2C1E">
        <w:rPr>
          <w:rFonts w:ascii="Arial" w:hAnsi="Arial" w:cs="Arial"/>
        </w:rPr>
        <w:t>Wsparcie stypendialne dla uczniów zdolnych – szkolnictwo ogólne – rok szkolny 2019/2020.</w:t>
      </w:r>
    </w:p>
    <w:p w14:paraId="6DE799C3" w14:textId="2FA4DA6B" w:rsidR="002823E9" w:rsidRPr="00AF2C1E" w:rsidRDefault="002823E9" w:rsidP="009351BC">
      <w:pPr>
        <w:spacing w:after="0" w:line="276" w:lineRule="auto"/>
        <w:ind w:left="720"/>
        <w:contextualSpacing/>
        <w:rPr>
          <w:rFonts w:ascii="Arial" w:hAnsi="Arial" w:cs="Arial"/>
          <w:bCs/>
        </w:rPr>
      </w:pPr>
      <w:r w:rsidRPr="00AF2C1E">
        <w:rPr>
          <w:rFonts w:ascii="Arial" w:hAnsi="Arial" w:cs="Arial"/>
          <w:bCs/>
        </w:rPr>
        <w:t xml:space="preserve">Całkowita wartość projektu: </w:t>
      </w:r>
      <w:r w:rsidRPr="00AF2C1E">
        <w:rPr>
          <w:rFonts w:ascii="Arial" w:hAnsi="Arial" w:cs="Arial"/>
          <w:b/>
        </w:rPr>
        <w:t>2</w:t>
      </w:r>
      <w:r w:rsidR="00C828EE" w:rsidRPr="00AF2C1E">
        <w:rPr>
          <w:rFonts w:ascii="Arial" w:hAnsi="Arial" w:cs="Arial"/>
          <w:b/>
        </w:rPr>
        <w:t> </w:t>
      </w:r>
      <w:r w:rsidRPr="00AF2C1E">
        <w:rPr>
          <w:rFonts w:ascii="Arial" w:hAnsi="Arial" w:cs="Arial"/>
          <w:b/>
        </w:rPr>
        <w:t>189</w:t>
      </w:r>
      <w:r w:rsidR="00C828EE" w:rsidRPr="00AF2C1E">
        <w:rPr>
          <w:rFonts w:ascii="Arial" w:hAnsi="Arial" w:cs="Arial"/>
          <w:b/>
        </w:rPr>
        <w:t xml:space="preserve"> </w:t>
      </w:r>
      <w:r w:rsidRPr="00AF2C1E">
        <w:rPr>
          <w:rFonts w:ascii="Arial" w:hAnsi="Arial" w:cs="Arial"/>
          <w:b/>
        </w:rPr>
        <w:t>600,00 zł.</w:t>
      </w:r>
      <w:r w:rsidRPr="00AF2C1E">
        <w:rPr>
          <w:rFonts w:ascii="Arial" w:hAnsi="Arial" w:cs="Arial"/>
          <w:bCs/>
        </w:rPr>
        <w:t xml:space="preserve"> Pod koniec 2019 r. Zarząd Województwa Podkarpackiego przyznał stypendia 476 uczniom szkół ponadpodstawowych prowadzących kształcenie ogólne w kwocie 4 000 zł/osobę</w:t>
      </w:r>
    </w:p>
    <w:p w14:paraId="6902D30F" w14:textId="77777777" w:rsidR="002823E9" w:rsidRPr="00AF2C1E" w:rsidRDefault="002823E9" w:rsidP="009351BC">
      <w:pPr>
        <w:numPr>
          <w:ilvl w:val="0"/>
          <w:numId w:val="16"/>
        </w:numPr>
        <w:spacing w:after="0" w:line="276" w:lineRule="auto"/>
        <w:contextualSpacing/>
        <w:rPr>
          <w:rFonts w:ascii="Arial" w:hAnsi="Arial" w:cs="Arial"/>
        </w:rPr>
      </w:pPr>
      <w:r w:rsidRPr="00AF2C1E">
        <w:rPr>
          <w:rFonts w:ascii="Arial" w:hAnsi="Arial" w:cs="Arial"/>
        </w:rPr>
        <w:t>Wsparcie stypendialne dla uczniów zdolnych – szkolnictwo zawodowe – rok szkolny 2019/2020.</w:t>
      </w:r>
    </w:p>
    <w:p w14:paraId="2C67E528" w14:textId="77777777" w:rsidR="002823E9" w:rsidRPr="00AF2C1E" w:rsidRDefault="002823E9" w:rsidP="009351BC">
      <w:pPr>
        <w:spacing w:after="0" w:line="276" w:lineRule="auto"/>
        <w:ind w:left="720"/>
        <w:contextualSpacing/>
        <w:rPr>
          <w:rFonts w:ascii="Arial" w:hAnsi="Arial" w:cs="Arial"/>
        </w:rPr>
      </w:pPr>
      <w:r w:rsidRPr="00AF2C1E">
        <w:rPr>
          <w:rFonts w:ascii="Arial" w:hAnsi="Arial" w:cs="Arial"/>
        </w:rPr>
        <w:lastRenderedPageBreak/>
        <w:t xml:space="preserve">Całkowita wartość projektu: </w:t>
      </w:r>
      <w:r w:rsidRPr="00AF2C1E">
        <w:rPr>
          <w:rFonts w:ascii="Arial" w:hAnsi="Arial" w:cs="Arial"/>
          <w:b/>
          <w:bCs/>
        </w:rPr>
        <w:t>1 296 000,00 zł</w:t>
      </w:r>
      <w:r w:rsidRPr="00AF2C1E">
        <w:rPr>
          <w:rFonts w:ascii="Arial" w:hAnsi="Arial" w:cs="Arial"/>
        </w:rPr>
        <w:t xml:space="preserve">. Pod koniec 2019 r. Zarząd przyznał stypendia 234 uczniom techników i 36 uczniom szkół branżowych I stopnia w kwocie </w:t>
      </w:r>
      <w:r w:rsidRPr="00AF2C1E">
        <w:rPr>
          <w:rFonts w:ascii="Arial" w:hAnsi="Arial" w:cs="Arial"/>
        </w:rPr>
        <w:br/>
        <w:t xml:space="preserve">4 000 zł/osobę.  </w:t>
      </w:r>
    </w:p>
    <w:p w14:paraId="28CEE8EE" w14:textId="77777777" w:rsidR="002823E9" w:rsidRPr="00AF2C1E" w:rsidRDefault="002823E9" w:rsidP="009351BC">
      <w:pPr>
        <w:numPr>
          <w:ilvl w:val="0"/>
          <w:numId w:val="16"/>
        </w:numPr>
        <w:spacing w:after="0" w:line="276" w:lineRule="auto"/>
        <w:contextualSpacing/>
        <w:rPr>
          <w:rFonts w:ascii="Arial" w:hAnsi="Arial" w:cs="Arial"/>
        </w:rPr>
      </w:pPr>
      <w:r w:rsidRPr="00AF2C1E">
        <w:rPr>
          <w:rFonts w:ascii="Arial" w:hAnsi="Arial" w:cs="Arial"/>
        </w:rPr>
        <w:t>Wsparcie stypendialne dla uczniów zdolnych – szkolnictwo ogólne – rok szkolny 2020/2021.</w:t>
      </w:r>
    </w:p>
    <w:p w14:paraId="24CAAB2F" w14:textId="77777777" w:rsidR="002823E9" w:rsidRPr="00AF2C1E" w:rsidRDefault="002823E9" w:rsidP="009351BC">
      <w:pPr>
        <w:spacing w:after="0" w:line="276" w:lineRule="auto"/>
        <w:ind w:left="720"/>
        <w:contextualSpacing/>
        <w:rPr>
          <w:rFonts w:ascii="Arial" w:hAnsi="Arial" w:cs="Arial"/>
        </w:rPr>
      </w:pPr>
      <w:r w:rsidRPr="00AF2C1E">
        <w:rPr>
          <w:rFonts w:ascii="Arial" w:hAnsi="Arial" w:cs="Arial"/>
        </w:rPr>
        <w:t xml:space="preserve">Całkowita wartość projektu: </w:t>
      </w:r>
      <w:r w:rsidRPr="00AF2C1E">
        <w:rPr>
          <w:rFonts w:ascii="Arial" w:hAnsi="Arial" w:cs="Arial"/>
          <w:b/>
          <w:bCs/>
          <w:shd w:val="clear" w:color="auto" w:fill="FFFFFF"/>
        </w:rPr>
        <w:t xml:space="preserve">2 585 200,00 zł. </w:t>
      </w:r>
      <w:r w:rsidRPr="00AF2C1E">
        <w:rPr>
          <w:rFonts w:ascii="Arial" w:hAnsi="Arial" w:cs="Arial"/>
          <w:shd w:val="clear" w:color="auto" w:fill="FFFFFF"/>
        </w:rPr>
        <w:t>W listopadzie 2020 r.</w:t>
      </w:r>
      <w:r w:rsidRPr="00AF2C1E">
        <w:rPr>
          <w:rFonts w:ascii="Arial" w:hAnsi="Arial" w:cs="Arial"/>
          <w:b/>
          <w:bCs/>
          <w:shd w:val="clear" w:color="auto" w:fill="FFFFFF"/>
        </w:rPr>
        <w:t xml:space="preserve"> </w:t>
      </w:r>
      <w:r w:rsidRPr="00AF2C1E">
        <w:rPr>
          <w:rFonts w:ascii="Arial" w:hAnsi="Arial" w:cs="Arial"/>
          <w:bCs/>
        </w:rPr>
        <w:t>Zarząd Województwa Podkarpackiego przyznał stypendia 564 uczniom szkół ponadpodstawowych prowadzących kształcenie ogólne w kwocie 4 000 zł/osobę.</w:t>
      </w:r>
    </w:p>
    <w:p w14:paraId="0E15F0CF" w14:textId="77777777" w:rsidR="002823E9" w:rsidRPr="00AF2C1E" w:rsidRDefault="002823E9" w:rsidP="009351BC">
      <w:pPr>
        <w:numPr>
          <w:ilvl w:val="0"/>
          <w:numId w:val="16"/>
        </w:numPr>
        <w:spacing w:after="0" w:line="276" w:lineRule="auto"/>
        <w:contextualSpacing/>
        <w:rPr>
          <w:rFonts w:ascii="Arial" w:hAnsi="Arial" w:cs="Arial"/>
        </w:rPr>
      </w:pPr>
      <w:r w:rsidRPr="00AF2C1E">
        <w:rPr>
          <w:rFonts w:ascii="Arial" w:hAnsi="Arial" w:cs="Arial"/>
        </w:rPr>
        <w:t>Wsparcie stypendialne dla uczniów zdolnych – szkolnictwo zawodowe – rok szkolny 2020/2021.</w:t>
      </w:r>
    </w:p>
    <w:p w14:paraId="7AC3FAA8" w14:textId="77777777" w:rsidR="002823E9" w:rsidRPr="00AF2C1E" w:rsidRDefault="002823E9" w:rsidP="009351BC">
      <w:pPr>
        <w:spacing w:after="0" w:line="276" w:lineRule="auto"/>
        <w:ind w:left="720"/>
        <w:contextualSpacing/>
        <w:rPr>
          <w:rFonts w:ascii="Arial" w:hAnsi="Arial" w:cs="Arial"/>
        </w:rPr>
      </w:pPr>
      <w:r w:rsidRPr="00AF2C1E">
        <w:rPr>
          <w:rFonts w:ascii="Arial" w:hAnsi="Arial" w:cs="Arial"/>
        </w:rPr>
        <w:t xml:space="preserve">Całkowita wartość projektu: </w:t>
      </w:r>
      <w:r w:rsidRPr="00AF2C1E">
        <w:rPr>
          <w:rFonts w:ascii="Arial" w:hAnsi="Arial" w:cs="Arial"/>
          <w:b/>
          <w:bCs/>
        </w:rPr>
        <w:t>1 920 000,00 zł.</w:t>
      </w:r>
      <w:r w:rsidRPr="00AF2C1E">
        <w:rPr>
          <w:rFonts w:ascii="Arial" w:hAnsi="Arial" w:cs="Arial"/>
        </w:rPr>
        <w:t xml:space="preserve">  W listopadzie 2020 r. Zarząd przyznał stypendia 344 uczniom techników i 56 uczniom szkół branżowych I stopnia w kwocie </w:t>
      </w:r>
      <w:r w:rsidRPr="00AF2C1E">
        <w:rPr>
          <w:rFonts w:ascii="Arial" w:hAnsi="Arial" w:cs="Arial"/>
        </w:rPr>
        <w:br/>
        <w:t xml:space="preserve">4 000 zł/osobę.  </w:t>
      </w:r>
    </w:p>
    <w:p w14:paraId="4B73E77B" w14:textId="77777777" w:rsidR="002823E9" w:rsidRPr="00AF2C1E" w:rsidRDefault="002823E9" w:rsidP="009351BC">
      <w:pPr>
        <w:numPr>
          <w:ilvl w:val="0"/>
          <w:numId w:val="16"/>
        </w:numPr>
        <w:spacing w:after="0" w:line="276" w:lineRule="auto"/>
        <w:contextualSpacing/>
        <w:rPr>
          <w:rFonts w:ascii="Arial" w:hAnsi="Arial" w:cs="Arial"/>
        </w:rPr>
      </w:pPr>
      <w:bookmarkStart w:id="11" w:name="_Hlk70060915"/>
      <w:r w:rsidRPr="00AF2C1E">
        <w:rPr>
          <w:rFonts w:ascii="Arial" w:hAnsi="Arial" w:cs="Arial"/>
        </w:rPr>
        <w:t xml:space="preserve">Program wspierania młodzieży uzdolnionej </w:t>
      </w:r>
      <w:r w:rsidRPr="00AF2C1E">
        <w:rPr>
          <w:rFonts w:ascii="Arial" w:hAnsi="Arial" w:cs="Arial"/>
          <w:i/>
          <w:iCs/>
        </w:rPr>
        <w:t>„Nie zagubić talentu</w:t>
      </w:r>
      <w:r w:rsidRPr="00AF2C1E">
        <w:rPr>
          <w:rFonts w:ascii="Arial" w:hAnsi="Arial" w:cs="Arial"/>
        </w:rPr>
        <w:t xml:space="preserve">” rok szkolny 2019/2020. Wartość zadania ogółem: </w:t>
      </w:r>
      <w:r w:rsidRPr="00AF2C1E">
        <w:rPr>
          <w:rFonts w:ascii="Arial" w:hAnsi="Arial" w:cs="Arial"/>
          <w:b/>
          <w:bCs/>
        </w:rPr>
        <w:t>430 000,00 zł,</w:t>
      </w:r>
      <w:r w:rsidRPr="00AF2C1E">
        <w:rPr>
          <w:rFonts w:ascii="Arial" w:hAnsi="Arial" w:cs="Arial"/>
        </w:rPr>
        <w:t xml:space="preserve"> wsparciem objęto 198 uczniów. </w:t>
      </w:r>
    </w:p>
    <w:p w14:paraId="38843B9E" w14:textId="77777777" w:rsidR="002823E9" w:rsidRPr="00AF2C1E" w:rsidRDefault="002823E9" w:rsidP="009351BC">
      <w:pPr>
        <w:numPr>
          <w:ilvl w:val="0"/>
          <w:numId w:val="16"/>
        </w:numPr>
        <w:spacing w:after="0" w:line="276" w:lineRule="auto"/>
        <w:contextualSpacing/>
        <w:rPr>
          <w:rFonts w:ascii="Arial" w:hAnsi="Arial" w:cs="Arial"/>
        </w:rPr>
      </w:pPr>
      <w:r w:rsidRPr="00AF2C1E">
        <w:rPr>
          <w:rFonts w:ascii="Arial" w:hAnsi="Arial" w:cs="Arial"/>
        </w:rPr>
        <w:t xml:space="preserve">Program wspierania młodzieży uzdolnionej </w:t>
      </w:r>
      <w:r w:rsidRPr="00AF2C1E">
        <w:rPr>
          <w:rFonts w:ascii="Arial" w:hAnsi="Arial" w:cs="Arial"/>
          <w:i/>
          <w:iCs/>
        </w:rPr>
        <w:t>„Nie zagubić talentu”</w:t>
      </w:r>
      <w:r w:rsidRPr="00AF2C1E">
        <w:rPr>
          <w:rFonts w:ascii="Arial" w:hAnsi="Arial" w:cs="Arial"/>
        </w:rPr>
        <w:t xml:space="preserve"> rok szkolny 2020/2021. Wartość zadania ogółem: </w:t>
      </w:r>
      <w:r w:rsidRPr="00AF2C1E">
        <w:rPr>
          <w:rFonts w:ascii="Arial" w:hAnsi="Arial" w:cs="Arial"/>
          <w:b/>
          <w:bCs/>
        </w:rPr>
        <w:t>472 600,00 zł,</w:t>
      </w:r>
      <w:r w:rsidRPr="00AF2C1E">
        <w:rPr>
          <w:rFonts w:ascii="Arial" w:hAnsi="Arial" w:cs="Arial"/>
        </w:rPr>
        <w:t xml:space="preserve"> wsparciem objęto 212 uczniów,</w:t>
      </w:r>
    </w:p>
    <w:bookmarkEnd w:id="11"/>
    <w:p w14:paraId="43EFDF62" w14:textId="77777777" w:rsidR="002823E9" w:rsidRPr="00AF2C1E" w:rsidRDefault="002823E9" w:rsidP="009351BC">
      <w:pPr>
        <w:numPr>
          <w:ilvl w:val="0"/>
          <w:numId w:val="16"/>
        </w:numPr>
        <w:spacing w:after="0" w:line="276" w:lineRule="auto"/>
        <w:contextualSpacing/>
        <w:rPr>
          <w:rFonts w:ascii="Arial" w:hAnsi="Arial" w:cs="Arial"/>
        </w:rPr>
      </w:pPr>
      <w:r w:rsidRPr="00AF2C1E">
        <w:rPr>
          <w:rFonts w:ascii="Arial" w:hAnsi="Arial" w:cs="Arial"/>
        </w:rPr>
        <w:t xml:space="preserve">Stypendia Marszałka Województwa Podkarpackiego – program stypendialny skierowany do studentów I roku. Na początku grudnia 2020 r. Zarząd przyzna stypendia 107 studentom; jeszcze w tym roku studenci otrzymają jednorazowe wsparcie  w wysokości 2000 zł/osobę. Łączna kwota – </w:t>
      </w:r>
      <w:r w:rsidRPr="00AF2C1E">
        <w:rPr>
          <w:rFonts w:ascii="Arial" w:hAnsi="Arial" w:cs="Arial"/>
          <w:b/>
          <w:bCs/>
        </w:rPr>
        <w:t>214 000,00 zł</w:t>
      </w:r>
      <w:r w:rsidRPr="00AF2C1E">
        <w:rPr>
          <w:rFonts w:ascii="Arial" w:hAnsi="Arial" w:cs="Arial"/>
        </w:rPr>
        <w:t>.</w:t>
      </w:r>
    </w:p>
    <w:p w14:paraId="64599B46" w14:textId="699A4982" w:rsidR="002823E9" w:rsidRPr="00AF2C1E" w:rsidRDefault="002823E9" w:rsidP="009351BC">
      <w:pPr>
        <w:spacing w:after="0" w:line="276" w:lineRule="auto"/>
        <w:rPr>
          <w:rFonts w:ascii="Arial" w:hAnsi="Arial" w:cs="Arial"/>
        </w:rPr>
      </w:pPr>
      <w:r w:rsidRPr="00AF2C1E">
        <w:rPr>
          <w:rFonts w:ascii="Arial" w:hAnsi="Arial" w:cs="Arial"/>
        </w:rPr>
        <w:t>W ramach przyznanego wsparcia finansowego uczniowie mają możliwość zakupu laptopów lub innych sprzętów niezbędnych do nauki, w tym nauki zdalnej.</w:t>
      </w:r>
    </w:p>
    <w:p w14:paraId="5CA6C31D" w14:textId="77777777" w:rsidR="002823E9" w:rsidRPr="00AF2C1E" w:rsidRDefault="002823E9" w:rsidP="002823E9">
      <w:pPr>
        <w:spacing w:after="0" w:line="276" w:lineRule="auto"/>
        <w:jc w:val="both"/>
        <w:rPr>
          <w:rFonts w:ascii="Arial" w:hAnsi="Arial" w:cs="Arial"/>
          <w:b/>
        </w:rPr>
      </w:pPr>
    </w:p>
    <w:p w14:paraId="049824F4" w14:textId="77777777" w:rsidR="002823E9" w:rsidRPr="00AF2C1E" w:rsidRDefault="002823E9" w:rsidP="002823E9">
      <w:pPr>
        <w:spacing w:after="0" w:line="276" w:lineRule="auto"/>
        <w:jc w:val="both"/>
        <w:rPr>
          <w:rFonts w:ascii="Arial" w:hAnsi="Arial" w:cs="Arial"/>
          <w:b/>
        </w:rPr>
      </w:pPr>
    </w:p>
    <w:p w14:paraId="13F80104" w14:textId="7E6713C1" w:rsidR="002823E9" w:rsidRPr="00AF2C1E" w:rsidRDefault="002823E9" w:rsidP="009351BC">
      <w:pPr>
        <w:pStyle w:val="Standard"/>
        <w:spacing w:after="0"/>
        <w:ind w:firstLine="708"/>
        <w:rPr>
          <w:rFonts w:ascii="Arial" w:hAnsi="Arial" w:cs="Arial"/>
        </w:rPr>
      </w:pPr>
      <w:r w:rsidRPr="00AF2C1E">
        <w:rPr>
          <w:rFonts w:ascii="Arial" w:hAnsi="Arial" w:cs="Arial"/>
        </w:rPr>
        <w:t xml:space="preserve">W latach 2020-2021 wsparcie stypendialne nabrało szczególnego znaczenia. Spowodowane pandemią trudności przełożyły się na system edukacji i nauki. W związku z zagrożeniem epidemicznym decyzje o zamknięciu szkół i uczelni musiały zapaść szybko. Wobec tego kadra ucząca, uczniowie i ich rodzice musieli szybko przyzwyczaić się do nowej sytuacji, w tym dotyczącej realizacji nauki szkolnej, przy wykorzystaniu narzędzi do nauki zdalnej. Dla nich nowa organizacja nauki i pracy stała się nie lada wyzwaniem. Ogromnym wsparciem w tym zakresie jest technologia i kompetencje cyfrowe wszystkich osób zaangażowanych w proces edukacji. Jednak brak sprzętu komputerowego z dostępem do Internetu lub konieczność dzielenia się nim z pozostałymi członkami rodziny sprawia, że nie wszyscy mają możliwość nauki zdalnej, na miarę swoich możliwości. </w:t>
      </w:r>
    </w:p>
    <w:p w14:paraId="6F6F2DDC" w14:textId="475A2DC2" w:rsidR="002823E9" w:rsidRPr="00AF2C1E" w:rsidRDefault="002823E9" w:rsidP="009351BC">
      <w:pPr>
        <w:pStyle w:val="Standard"/>
        <w:spacing w:after="0"/>
        <w:ind w:firstLine="708"/>
        <w:rPr>
          <w:rFonts w:ascii="Arial" w:eastAsiaTheme="minorHAnsi" w:hAnsi="Arial" w:cs="Arial"/>
          <w:kern w:val="0"/>
        </w:rPr>
      </w:pPr>
      <w:r w:rsidRPr="00AF2C1E">
        <w:rPr>
          <w:rFonts w:ascii="Arial" w:eastAsiaTheme="minorHAnsi" w:hAnsi="Arial" w:cs="Arial"/>
          <w:kern w:val="0"/>
        </w:rPr>
        <w:t>W ramach wymienionych programów i projektów stypendialnych uczniowie i studenci mają możliwość zakupu między innymi komputerów, laptopów i innych urządzeń niezbędnych do nauki, w tym zdalnej, co ma szczególne znaczenie dobie nauki poza szkołą.</w:t>
      </w:r>
    </w:p>
    <w:p w14:paraId="5E08D354" w14:textId="4575C162" w:rsidR="002823E9" w:rsidRPr="00AF2C1E" w:rsidRDefault="002823E9" w:rsidP="009351BC">
      <w:pPr>
        <w:spacing w:after="0" w:line="276" w:lineRule="auto"/>
        <w:ind w:firstLine="708"/>
        <w:rPr>
          <w:rFonts w:ascii="Arial" w:eastAsia="Calibri" w:hAnsi="Arial" w:cs="Arial"/>
          <w:bCs/>
        </w:rPr>
      </w:pPr>
      <w:r w:rsidRPr="00AF2C1E">
        <w:rPr>
          <w:rFonts w:ascii="Arial" w:hAnsi="Arial" w:cs="Arial"/>
        </w:rPr>
        <w:t xml:space="preserve">Ponadto w związku z koniecznością zapobiegania, przeciwdziałania i zwalczania COVID-19 Województwo Podkarpackie/Departament Edukacji, Nauki i Sportu – Beneficjent unijnych projektów stypendialnych zwrócił się z prośbą do adresatów wsparcia o zachowanie szczególnej ostrożności przy realizacji działań edukacyjnych tych projektów. Stypendyści otrzymali wytyczne o możliwości elastycznej realizacji działań w ramach Indywidualnych Planów Rozwoju edukacyjnego i ponoszeniu wydatków z tym związanych. </w:t>
      </w:r>
      <w:bookmarkStart w:id="12" w:name="_Hlk70061174"/>
    </w:p>
    <w:p w14:paraId="13A037A7" w14:textId="77777777" w:rsidR="002823E9" w:rsidRPr="00AF2C1E" w:rsidRDefault="002823E9" w:rsidP="008B125F">
      <w:pPr>
        <w:pStyle w:val="Nagwek2"/>
        <w:rPr>
          <w:rFonts w:eastAsia="Calibri" w:cs="Arial"/>
          <w:color w:val="660066"/>
        </w:rPr>
      </w:pPr>
      <w:bookmarkStart w:id="13" w:name="_Toc71273530"/>
      <w:bookmarkStart w:id="14" w:name="_Hlk70064948"/>
      <w:r w:rsidRPr="00AF2C1E">
        <w:rPr>
          <w:rFonts w:eastAsia="Calibri" w:cs="Arial"/>
          <w:color w:val="660066"/>
        </w:rPr>
        <w:lastRenderedPageBreak/>
        <w:t>Wypożyczanie zdalne książek</w:t>
      </w:r>
      <w:bookmarkEnd w:id="13"/>
      <w:r w:rsidRPr="00AF2C1E">
        <w:rPr>
          <w:rFonts w:eastAsia="Calibri" w:cs="Arial"/>
          <w:color w:val="660066"/>
        </w:rPr>
        <w:t xml:space="preserve"> </w:t>
      </w:r>
    </w:p>
    <w:bookmarkEnd w:id="12"/>
    <w:p w14:paraId="4C365933" w14:textId="77777777" w:rsidR="002823E9" w:rsidRPr="00AF2C1E" w:rsidRDefault="002823E9" w:rsidP="009351BC">
      <w:pPr>
        <w:pStyle w:val="Bezodstpw"/>
        <w:spacing w:line="276" w:lineRule="auto"/>
        <w:ind w:firstLine="708"/>
        <w:rPr>
          <w:rFonts w:ascii="Arial" w:hAnsi="Arial" w:cs="Arial"/>
        </w:rPr>
      </w:pPr>
      <w:r w:rsidRPr="00AF2C1E">
        <w:rPr>
          <w:rFonts w:ascii="Arial" w:hAnsi="Arial" w:cs="Arial"/>
        </w:rPr>
        <w:t>W omawianym okresie biblioteki pedagogiczne realizowały projekt „Podkarpackie e-biblioteki pedagogiczne”. Podejmowano aktywności służące promowaniu e-usług realizowanych w bibliotekach. Szczegóły przedstawiono poniżej:</w:t>
      </w:r>
    </w:p>
    <w:p w14:paraId="5C08CFC5" w14:textId="77777777" w:rsidR="002823E9" w:rsidRPr="00AF2C1E" w:rsidRDefault="002823E9" w:rsidP="002823E9">
      <w:pPr>
        <w:pStyle w:val="Bezodstpw"/>
        <w:ind w:firstLine="708"/>
        <w:jc w:val="both"/>
        <w:rPr>
          <w:rFonts w:ascii="Arial" w:hAnsi="Arial" w:cs="Arial"/>
          <w:sz w:val="24"/>
          <w:szCs w:val="24"/>
        </w:rPr>
      </w:pPr>
    </w:p>
    <w:p w14:paraId="59179507" w14:textId="77777777" w:rsidR="002823E9" w:rsidRPr="00AF2C1E" w:rsidRDefault="002823E9" w:rsidP="002823E9">
      <w:pPr>
        <w:pStyle w:val="Bezodstpw"/>
        <w:ind w:firstLine="708"/>
        <w:jc w:val="both"/>
        <w:rPr>
          <w:rFonts w:ascii="Arial" w:hAnsi="Arial" w:cs="Arial"/>
          <w:sz w:val="24"/>
          <w:szCs w:val="24"/>
        </w:rPr>
      </w:pPr>
      <w:r w:rsidRPr="00AF2C1E">
        <w:rPr>
          <w:rFonts w:ascii="Arial" w:hAnsi="Arial" w:cs="Arial"/>
          <w:noProof/>
          <w:lang w:eastAsia="pl-PL"/>
        </w:rPr>
        <w:drawing>
          <wp:inline distT="0" distB="0" distL="0" distR="0" wp14:anchorId="5EB4A125" wp14:editId="79BDA921">
            <wp:extent cx="5142586" cy="2933395"/>
            <wp:effectExtent l="0" t="0" r="1270" b="635"/>
            <wp:docPr id="4933" name="Picture 4933" descr="Podejmowane aktywności służące promowaniu e-usług realizowanych w bibliotekach w ramach projektu Podkarpackie e-biblioteki pedagogiczne."/>
            <wp:cNvGraphicFramePr/>
            <a:graphic xmlns:a="http://schemas.openxmlformats.org/drawingml/2006/main">
              <a:graphicData uri="http://schemas.openxmlformats.org/drawingml/2006/picture">
                <pic:pic xmlns:pic="http://schemas.openxmlformats.org/drawingml/2006/picture">
                  <pic:nvPicPr>
                    <pic:cNvPr id="4933" name="Picture 4933"/>
                    <pic:cNvPicPr/>
                  </pic:nvPicPr>
                  <pic:blipFill>
                    <a:blip r:embed="rId12"/>
                    <a:stretch>
                      <a:fillRect/>
                    </a:stretch>
                  </pic:blipFill>
                  <pic:spPr>
                    <a:xfrm>
                      <a:off x="0" y="0"/>
                      <a:ext cx="5144709" cy="2934606"/>
                    </a:xfrm>
                    <a:prstGeom prst="rect">
                      <a:avLst/>
                    </a:prstGeom>
                  </pic:spPr>
                </pic:pic>
              </a:graphicData>
            </a:graphic>
          </wp:inline>
        </w:drawing>
      </w:r>
    </w:p>
    <w:p w14:paraId="785E0528" w14:textId="105BBC18" w:rsidR="002823E9" w:rsidRPr="00AF2C1E" w:rsidRDefault="002823E9" w:rsidP="00FB0FF9">
      <w:pPr>
        <w:pStyle w:val="Nagwek2"/>
        <w:rPr>
          <w:rFonts w:cs="Arial"/>
          <w:color w:val="660066"/>
        </w:rPr>
      </w:pPr>
      <w:bookmarkStart w:id="15" w:name="_Toc71273531"/>
      <w:bookmarkEnd w:id="14"/>
      <w:r w:rsidRPr="00AF2C1E">
        <w:rPr>
          <w:rFonts w:cs="Arial"/>
          <w:color w:val="660066"/>
        </w:rPr>
        <w:t xml:space="preserve">Realizacja cyklu projektów </w:t>
      </w:r>
      <w:r w:rsidRPr="00AF2C1E">
        <w:rPr>
          <w:rFonts w:cs="Arial"/>
          <w:color w:val="660066"/>
        </w:rPr>
        <w:br/>
        <w:t>„</w:t>
      </w:r>
      <w:r w:rsidRPr="00AF2C1E">
        <w:rPr>
          <w:rFonts w:eastAsia="Times New Roman" w:cs="Arial"/>
          <w:color w:val="660066"/>
          <w:lang w:eastAsia="pl-PL"/>
        </w:rPr>
        <w:t xml:space="preserve">Lekcja: </w:t>
      </w:r>
      <w:proofErr w:type="spellStart"/>
      <w:r w:rsidRPr="00AF2C1E">
        <w:rPr>
          <w:rFonts w:eastAsia="Times New Roman" w:cs="Arial"/>
          <w:color w:val="660066"/>
          <w:lang w:eastAsia="pl-PL"/>
        </w:rPr>
        <w:t>Enter</w:t>
      </w:r>
      <w:proofErr w:type="spellEnd"/>
      <w:r w:rsidRPr="00AF2C1E">
        <w:rPr>
          <w:rFonts w:eastAsia="Times New Roman" w:cs="Arial"/>
          <w:color w:val="660066"/>
          <w:lang w:eastAsia="pl-PL"/>
        </w:rPr>
        <w:t xml:space="preserve"> - Podkarpacie Uczy Cyfrowo” – 658 146 zł</w:t>
      </w:r>
      <w:bookmarkEnd w:id="15"/>
    </w:p>
    <w:p w14:paraId="6ABECB90" w14:textId="106924EC" w:rsidR="002823E9" w:rsidRPr="00AF2C1E" w:rsidRDefault="00E65787" w:rsidP="00E65787">
      <w:pPr>
        <w:pStyle w:val="Nagwek3"/>
        <w:rPr>
          <w:rFonts w:eastAsia="Times New Roman" w:cs="Arial"/>
          <w:color w:val="660066"/>
          <w:lang w:eastAsia="pl-PL"/>
        </w:rPr>
      </w:pPr>
      <w:r w:rsidRPr="00AF2C1E">
        <w:rPr>
          <w:rFonts w:cs="Arial"/>
          <w:color w:val="660066"/>
        </w:rPr>
        <w:t xml:space="preserve"> </w:t>
      </w:r>
      <w:bookmarkStart w:id="16" w:name="_Toc71273532"/>
      <w:r w:rsidR="002823E9" w:rsidRPr="00AF2C1E">
        <w:rPr>
          <w:rFonts w:cs="Arial"/>
          <w:color w:val="660066"/>
        </w:rPr>
        <w:t>„</w:t>
      </w:r>
      <w:r w:rsidR="002823E9" w:rsidRPr="00AF2C1E">
        <w:rPr>
          <w:rFonts w:eastAsia="Times New Roman" w:cs="Arial"/>
          <w:color w:val="660066"/>
          <w:lang w:eastAsia="pl-PL"/>
        </w:rPr>
        <w:t xml:space="preserve">Lekcja: </w:t>
      </w:r>
      <w:proofErr w:type="spellStart"/>
      <w:r w:rsidR="002823E9" w:rsidRPr="00AF2C1E">
        <w:rPr>
          <w:rFonts w:eastAsia="Times New Roman" w:cs="Arial"/>
          <w:color w:val="660066"/>
          <w:lang w:eastAsia="pl-PL"/>
        </w:rPr>
        <w:t>Enter</w:t>
      </w:r>
      <w:proofErr w:type="spellEnd"/>
      <w:r w:rsidR="002823E9" w:rsidRPr="00AF2C1E">
        <w:rPr>
          <w:rFonts w:eastAsia="Times New Roman" w:cs="Arial"/>
          <w:color w:val="660066"/>
          <w:lang w:eastAsia="pl-PL"/>
        </w:rPr>
        <w:t xml:space="preserve"> – Podkarpacie Uczy Cyfrowo”</w:t>
      </w:r>
      <w:bookmarkEnd w:id="16"/>
    </w:p>
    <w:p w14:paraId="34944F3F" w14:textId="77777777" w:rsidR="002823E9" w:rsidRPr="00AF2C1E" w:rsidRDefault="002823E9" w:rsidP="009351BC">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t xml:space="preserve">Projekt grantowy realizowany na terenie województwa podkarpackiego w okresie grudzień 2019 – czerwiec 2021 w ramach ogólnopolskiego projektu </w:t>
      </w:r>
      <w:proofErr w:type="spellStart"/>
      <w:r w:rsidRPr="00AF2C1E">
        <w:rPr>
          <w:rFonts w:ascii="Arial" w:eastAsia="Times New Roman" w:hAnsi="Arial" w:cs="Arial"/>
          <w:lang w:eastAsia="pl-PL"/>
        </w:rPr>
        <w:t>Lekcja:Enter</w:t>
      </w:r>
      <w:proofErr w:type="spellEnd"/>
      <w:r w:rsidRPr="00AF2C1E">
        <w:rPr>
          <w:rFonts w:ascii="Arial" w:eastAsia="Times New Roman" w:hAnsi="Arial" w:cs="Arial"/>
          <w:lang w:eastAsia="pl-PL"/>
        </w:rPr>
        <w:t xml:space="preserve"> (Program Operacyjny Polska Cyfrowa) </w:t>
      </w:r>
    </w:p>
    <w:p w14:paraId="38B0E7FF" w14:textId="77777777" w:rsidR="002823E9" w:rsidRPr="00AF2C1E" w:rsidRDefault="002823E9" w:rsidP="009351BC">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t>W ramach projektu realizowane są szkolenia z zakresu wykorzystania technologii informacyjno-komunikacyjnych, e-zasobów, w tym platformy e-podręczniki, mające na celu podniesienie kompetencji cyfrowych dyrektorów szkół i nauczycieli z województwa podkarpackiego poprzez udział w bezpłatnym 40-godzinnym szkoleniu tematycznym. Uczestnik projektu oprócz szkolenia, otrzymuje również wsparcie merytoryczne trenera lokalnego m.in. poprzez mentoring i dostęp do platformy e-learningowej z wykorzystaniem narzędzi TIK. Podczas szkoleń uczestnicy poznają również aplikacje i platformy za pomocą których mogą prowadzić lekcje z uczniami w formie zdalnej, jednym z działań w projekcie jest przygotowanie przez uczestników (przy wsparciu trenerów) dwóch scenariuszy lekcji z zastosowaniem TIK.</w:t>
      </w:r>
    </w:p>
    <w:p w14:paraId="75C0FFBE" w14:textId="77777777" w:rsidR="002823E9" w:rsidRPr="00AF2C1E" w:rsidRDefault="002823E9" w:rsidP="009351BC">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t xml:space="preserve">Proces szkoleniowy jest oparty o doświadczenia nauczycieli, korzystanie z nowych metod umożliwiających aktywne zdobywanie wiedzy i prace w zespole (m.in. </w:t>
      </w:r>
      <w:proofErr w:type="spellStart"/>
      <w:r w:rsidRPr="00AF2C1E">
        <w:rPr>
          <w:rFonts w:ascii="Arial" w:eastAsia="Times New Roman" w:hAnsi="Arial" w:cs="Arial"/>
          <w:lang w:eastAsia="pl-PL"/>
        </w:rPr>
        <w:t>WEBQuest</w:t>
      </w:r>
      <w:proofErr w:type="spellEnd"/>
      <w:r w:rsidRPr="00AF2C1E">
        <w:rPr>
          <w:rFonts w:ascii="Arial" w:eastAsia="Times New Roman" w:hAnsi="Arial" w:cs="Arial"/>
          <w:lang w:eastAsia="pl-PL"/>
        </w:rPr>
        <w:t xml:space="preserve">, odwrócone kształcenie, kształcenie wyprzedzające, projekty edukacyjne). </w:t>
      </w:r>
    </w:p>
    <w:p w14:paraId="082021A0" w14:textId="77777777" w:rsidR="002823E9" w:rsidRPr="00AF2C1E" w:rsidRDefault="002823E9" w:rsidP="009351BC">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t xml:space="preserve">Szkolenia zaplanowane w projekcie w formie stacjonarnej w okresie pandemii realizowane są w całości w formule on-line. </w:t>
      </w:r>
    </w:p>
    <w:p w14:paraId="53B6A581" w14:textId="77777777" w:rsidR="002823E9" w:rsidRPr="00AF2C1E" w:rsidRDefault="002823E9" w:rsidP="009351BC">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lastRenderedPageBreak/>
        <w:t xml:space="preserve">Projekt skierowany jest do dyrektorów szkół i nauczycieli realizujących kształcenie ogólne, w ramach projektu zaplanowano objęcie wsparciem 707 nauczycieli. Z uwagi na brak mościwości przeprowadzenia szkoleń w formie stacjonarnej w projekcie powstały oszczędności, które przeznaczone zostały na zwiększenie liczby uczestników. W okresie luty 2020 – marzec 2021 szkolenia rozpoczęło 870 nauczycieli, z których 619 już zakończyło pełną ścieżkę szkoleń. </w:t>
      </w:r>
    </w:p>
    <w:p w14:paraId="20F8306A" w14:textId="77777777" w:rsidR="002823E9" w:rsidRPr="00AF2C1E" w:rsidRDefault="002823E9" w:rsidP="002823E9">
      <w:pPr>
        <w:spacing w:after="0" w:line="276" w:lineRule="auto"/>
        <w:ind w:firstLine="708"/>
        <w:jc w:val="both"/>
        <w:rPr>
          <w:rFonts w:ascii="Arial" w:eastAsia="Times New Roman" w:hAnsi="Arial" w:cs="Arial"/>
          <w:b/>
          <w:lang w:eastAsia="pl-PL"/>
        </w:rPr>
      </w:pPr>
      <w:r w:rsidRPr="00AF2C1E">
        <w:rPr>
          <w:rFonts w:ascii="Arial" w:eastAsia="Times New Roman" w:hAnsi="Arial" w:cs="Arial"/>
          <w:bCs/>
          <w:lang w:eastAsia="pl-PL"/>
        </w:rPr>
        <w:t xml:space="preserve">Kwota przeznaczona na projekt – </w:t>
      </w:r>
      <w:r w:rsidRPr="00AF2C1E">
        <w:rPr>
          <w:rFonts w:ascii="Arial" w:eastAsia="Times New Roman" w:hAnsi="Arial" w:cs="Arial"/>
          <w:b/>
          <w:lang w:eastAsia="pl-PL"/>
        </w:rPr>
        <w:t>357 722,00 zł</w:t>
      </w:r>
    </w:p>
    <w:p w14:paraId="44A05755" w14:textId="77777777" w:rsidR="002823E9" w:rsidRPr="00AF2C1E" w:rsidRDefault="002823E9" w:rsidP="004151B0">
      <w:pPr>
        <w:pStyle w:val="Nagwek3"/>
        <w:rPr>
          <w:rFonts w:eastAsia="Times New Roman" w:cs="Arial"/>
          <w:color w:val="660066"/>
          <w:lang w:eastAsia="pl-PL"/>
        </w:rPr>
      </w:pPr>
      <w:bookmarkStart w:id="17" w:name="_Toc71273533"/>
      <w:r w:rsidRPr="00AF2C1E">
        <w:rPr>
          <w:rFonts w:eastAsia="Times New Roman" w:cs="Arial"/>
          <w:color w:val="660066"/>
          <w:lang w:eastAsia="pl-PL"/>
        </w:rPr>
        <w:t xml:space="preserve">Lekcja: </w:t>
      </w:r>
      <w:proofErr w:type="spellStart"/>
      <w:r w:rsidRPr="00AF2C1E">
        <w:rPr>
          <w:rFonts w:eastAsia="Times New Roman" w:cs="Arial"/>
          <w:color w:val="660066"/>
          <w:lang w:eastAsia="pl-PL"/>
        </w:rPr>
        <w:t>Enter</w:t>
      </w:r>
      <w:proofErr w:type="spellEnd"/>
      <w:r w:rsidRPr="00AF2C1E">
        <w:rPr>
          <w:rFonts w:eastAsia="Times New Roman" w:cs="Arial"/>
          <w:color w:val="660066"/>
          <w:lang w:eastAsia="pl-PL"/>
        </w:rPr>
        <w:t xml:space="preserve"> - Podkarpacie Uczy Cyfrowo (II)</w:t>
      </w:r>
      <w:bookmarkEnd w:id="17"/>
    </w:p>
    <w:p w14:paraId="564337F0" w14:textId="77777777" w:rsidR="002823E9" w:rsidRPr="00AF2C1E" w:rsidRDefault="002823E9" w:rsidP="009351BC">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t xml:space="preserve">Projekt grantowy realizowany na terenie województwa podkarpackiego w okresie wrzesień 2020 – luty 2022 w ramach ogólnopolskiego projektu Lekcja: </w:t>
      </w:r>
      <w:proofErr w:type="spellStart"/>
      <w:r w:rsidRPr="00AF2C1E">
        <w:rPr>
          <w:rFonts w:ascii="Arial" w:eastAsia="Times New Roman" w:hAnsi="Arial" w:cs="Arial"/>
          <w:lang w:eastAsia="pl-PL"/>
        </w:rPr>
        <w:t>Enter</w:t>
      </w:r>
      <w:proofErr w:type="spellEnd"/>
      <w:r w:rsidRPr="00AF2C1E">
        <w:rPr>
          <w:rFonts w:ascii="Arial" w:eastAsia="Times New Roman" w:hAnsi="Arial" w:cs="Arial"/>
          <w:lang w:eastAsia="pl-PL"/>
        </w:rPr>
        <w:t xml:space="preserve"> (Program Operacyjny Polska Cyfrowa). </w:t>
      </w:r>
    </w:p>
    <w:p w14:paraId="6BC5C6C7" w14:textId="77777777" w:rsidR="002823E9" w:rsidRPr="00AF2C1E" w:rsidRDefault="002823E9" w:rsidP="009351BC">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t xml:space="preserve">Szkolenia z zakresu wykorzystania technologii informacyjno-komunikacyjnych, wykorzystania e-zasobów, w tym platformy e-podręczniki, mające na celu podniesienie kompetencji cyfrowych dyrektorów szkół i nauczycieli z województwa podkarpackiego poprzez udział w bezpłatnym 40-godzinnym szkoleniu tematycznym. Uczestnik projektu oprócz szkolenia, otrzymuje również wsparcie merytoryczne trenera lokalnego m.in. poprzez mentoring i dostęp do platformy e-learningowej z wykorzystaniem narzędzi TIK. Podczas szkoleń uczestnicy poznają również aplikacje i platformy za pomocą których mogą prowadzić lekcje z uczniami w formie zdalnej, jednym z działań w projekcie jest przygotowanie przez uczestników (przy wsparciu trenerów) scenariuszy lekcji z zastosowaniem TIK. </w:t>
      </w:r>
    </w:p>
    <w:p w14:paraId="1D67C345" w14:textId="77777777" w:rsidR="002823E9" w:rsidRPr="00AF2C1E" w:rsidRDefault="002823E9" w:rsidP="009351BC">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t xml:space="preserve">Proces szkoleniowy jest oparty o doświadczenia nauczycieli, korzystanie z nowych metod umożliwiających aktywne zdobywanie wiedzy i prace w zespole (m.in. </w:t>
      </w:r>
      <w:proofErr w:type="spellStart"/>
      <w:r w:rsidRPr="00AF2C1E">
        <w:rPr>
          <w:rFonts w:ascii="Arial" w:eastAsia="Times New Roman" w:hAnsi="Arial" w:cs="Arial"/>
          <w:lang w:eastAsia="pl-PL"/>
        </w:rPr>
        <w:t>WEBQuest</w:t>
      </w:r>
      <w:proofErr w:type="spellEnd"/>
      <w:r w:rsidRPr="00AF2C1E">
        <w:rPr>
          <w:rFonts w:ascii="Arial" w:eastAsia="Times New Roman" w:hAnsi="Arial" w:cs="Arial"/>
          <w:lang w:eastAsia="pl-PL"/>
        </w:rPr>
        <w:t xml:space="preserve">, odwrócone kształcenie, kształcenie wyprzedzające, projekty edukacyjne). Szkolenia zaplanowane w projekcie w formie stacjonarnej w okresie pandemii realizowane są w formule on-line. </w:t>
      </w:r>
    </w:p>
    <w:p w14:paraId="30BAF506" w14:textId="77777777" w:rsidR="002823E9" w:rsidRPr="00AF2C1E" w:rsidRDefault="002823E9" w:rsidP="009351BC">
      <w:pPr>
        <w:spacing w:after="0" w:line="276" w:lineRule="auto"/>
        <w:ind w:firstLine="708"/>
        <w:rPr>
          <w:rFonts w:ascii="Arial" w:eastAsia="Times New Roman" w:hAnsi="Arial" w:cs="Arial"/>
          <w:lang w:eastAsia="pl-PL"/>
        </w:rPr>
      </w:pPr>
      <w:r w:rsidRPr="00AF2C1E">
        <w:rPr>
          <w:rFonts w:ascii="Arial" w:eastAsia="Times New Roman" w:hAnsi="Arial" w:cs="Arial"/>
          <w:lang w:eastAsia="pl-PL"/>
        </w:rPr>
        <w:t>Projekt skierowany jest do dyrektorów szkół i nauczycieli, w ramach projektu 570 nauczycieli zostanie objętych wsparciem (w okresie wrzesień 2020 – marca 2021 szkolenia rozpoczęło 452 nauczycieli, z których 184 już zakończyło pełną ścieżkę szkoleń).</w:t>
      </w:r>
    </w:p>
    <w:p w14:paraId="0F56C18C" w14:textId="77777777" w:rsidR="002823E9" w:rsidRPr="00AF2C1E" w:rsidRDefault="002823E9" w:rsidP="002823E9">
      <w:pPr>
        <w:spacing w:after="0" w:line="276" w:lineRule="auto"/>
        <w:ind w:firstLine="708"/>
        <w:jc w:val="both"/>
        <w:rPr>
          <w:rFonts w:ascii="Arial" w:eastAsia="Times New Roman" w:hAnsi="Arial" w:cs="Arial"/>
          <w:b/>
          <w:bCs/>
          <w:lang w:eastAsia="pl-PL"/>
        </w:rPr>
      </w:pPr>
      <w:r w:rsidRPr="00AF2C1E">
        <w:rPr>
          <w:rFonts w:ascii="Arial" w:eastAsia="Times New Roman" w:hAnsi="Arial" w:cs="Arial"/>
          <w:bCs/>
          <w:lang w:eastAsia="pl-PL"/>
        </w:rPr>
        <w:t xml:space="preserve">Kwota przeznaczona na projekt – </w:t>
      </w:r>
      <w:r w:rsidRPr="00AF2C1E">
        <w:rPr>
          <w:rFonts w:ascii="Arial" w:eastAsia="Times New Roman" w:hAnsi="Arial" w:cs="Arial"/>
          <w:b/>
          <w:bCs/>
          <w:lang w:eastAsia="pl-PL"/>
        </w:rPr>
        <w:t>300 424,00 zł.</w:t>
      </w:r>
    </w:p>
    <w:p w14:paraId="5756CA5D" w14:textId="77777777" w:rsidR="002823E9" w:rsidRPr="00AF2C1E" w:rsidRDefault="002823E9" w:rsidP="004151B0">
      <w:pPr>
        <w:pStyle w:val="Nagwek3"/>
        <w:rPr>
          <w:rFonts w:eastAsia="Times New Roman" w:cs="Arial"/>
          <w:color w:val="660066"/>
          <w:lang w:eastAsia="pl-PL"/>
        </w:rPr>
      </w:pPr>
      <w:bookmarkStart w:id="18" w:name="_Toc71273534"/>
      <w:r w:rsidRPr="00AF2C1E">
        <w:rPr>
          <w:rFonts w:eastAsia="Times New Roman" w:cs="Arial"/>
          <w:color w:val="660066"/>
          <w:lang w:eastAsia="pl-PL"/>
        </w:rPr>
        <w:t>Realizacja projektu „Rozwijanie kompetencji kadry dydaktycznej w zakresie doradztwa edukacyjno-zawodowego (makroregion IV)” – 273 240,00 zł</w:t>
      </w:r>
      <w:bookmarkEnd w:id="18"/>
    </w:p>
    <w:p w14:paraId="494A32D1" w14:textId="77777777" w:rsidR="002823E9" w:rsidRPr="00AF2C1E" w:rsidRDefault="002823E9" w:rsidP="0036302B">
      <w:pPr>
        <w:spacing w:after="0" w:line="276" w:lineRule="auto"/>
        <w:ind w:firstLine="708"/>
        <w:rPr>
          <w:rFonts w:ascii="Arial" w:hAnsi="Arial" w:cs="Arial"/>
        </w:rPr>
      </w:pPr>
      <w:r w:rsidRPr="00AF2C1E">
        <w:rPr>
          <w:rFonts w:ascii="Arial" w:hAnsi="Arial" w:cs="Arial"/>
        </w:rPr>
        <w:t xml:space="preserve">Projekt zakłada przeszkolenie osób wykonujących zadania z zakresu doradztwa edukacyjno-zawodowego, w zakresie poprawy kompetencji kadry dydaktycznej, poprzez udział w 20 godzinach szkolenia stacjonarnego. Zakres szkolenia obejmuje m.in. diagnozę zmian zachodzących w obszarze kształcenia zawodowego, ich monitoring oraz stosowanie nowych rozwiązań organizacyjno-prawnych w ww. zakresie. W okresie pandemii szkolenia prowadzone są w formie on-line. Szkolenie on-line poza zapoznaniem z zagadnieniami związanymi z doradztwem, umożliwia również przeszkolenie z zakresu obsługi platformy do pracy zdalnej oraz sposobu prowadzenia zajęć grupowych. </w:t>
      </w:r>
    </w:p>
    <w:p w14:paraId="3E8C4847" w14:textId="77777777" w:rsidR="002823E9" w:rsidRPr="00AF2C1E" w:rsidRDefault="002823E9" w:rsidP="0036302B">
      <w:pPr>
        <w:spacing w:after="0" w:line="276" w:lineRule="auto"/>
        <w:ind w:firstLine="708"/>
        <w:rPr>
          <w:rFonts w:ascii="Arial" w:hAnsi="Arial" w:cs="Arial"/>
        </w:rPr>
      </w:pPr>
      <w:r w:rsidRPr="00AF2C1E">
        <w:rPr>
          <w:rFonts w:ascii="Arial" w:hAnsi="Arial" w:cs="Arial"/>
        </w:rPr>
        <w:t xml:space="preserve">Swoim zasięgiem obejmuje 4 województwa: podkarpackie, lubelskie, świętokrzyskie i małopolskie. Podkarpacki Zespół Placówek Wojewódzkich w Rzeszowie jest partnerem w projekcie i realizuje szkolenie nauczycieli z terenu województwa podkarpackiego. </w:t>
      </w:r>
    </w:p>
    <w:p w14:paraId="26BDA928" w14:textId="77777777" w:rsidR="002823E9" w:rsidRPr="00AF2C1E" w:rsidRDefault="002823E9" w:rsidP="0036302B">
      <w:pPr>
        <w:spacing w:after="0" w:line="276" w:lineRule="auto"/>
        <w:ind w:firstLine="708"/>
        <w:rPr>
          <w:rFonts w:ascii="Arial" w:hAnsi="Arial" w:cs="Arial"/>
        </w:rPr>
      </w:pPr>
      <w:r w:rsidRPr="00AF2C1E">
        <w:rPr>
          <w:rFonts w:ascii="Arial" w:hAnsi="Arial" w:cs="Arial"/>
        </w:rPr>
        <w:lastRenderedPageBreak/>
        <w:t xml:space="preserve">Projekt realizowany przez </w:t>
      </w:r>
      <w:proofErr w:type="spellStart"/>
      <w:r w:rsidRPr="00AF2C1E">
        <w:rPr>
          <w:rFonts w:ascii="Arial" w:hAnsi="Arial" w:cs="Arial"/>
        </w:rPr>
        <w:t>Syntea</w:t>
      </w:r>
      <w:proofErr w:type="spellEnd"/>
      <w:r w:rsidRPr="00AF2C1E">
        <w:rPr>
          <w:rFonts w:ascii="Arial" w:hAnsi="Arial" w:cs="Arial"/>
        </w:rPr>
        <w:t xml:space="preserve"> SA (Lider) na obszarze 4 województw: podkarpackiego, lubelskiego, świętokrzyskiego i małopolskiego. Podkarpacki Zespół Placówek Wojewódzkich w Rzeszowie jest Partnerem w projekcie i realizuje szkolenie nauczycieli z terenu województwa podkarpackiego w okresie styczeń 2019 – grudzień 2021 w ramach Programu Operacyjny Wiedza Edukacja Rozwój. </w:t>
      </w:r>
    </w:p>
    <w:p w14:paraId="550F2372" w14:textId="77777777" w:rsidR="002823E9" w:rsidRPr="00AF2C1E" w:rsidRDefault="002823E9" w:rsidP="0036302B">
      <w:pPr>
        <w:spacing w:after="0" w:line="276" w:lineRule="auto"/>
        <w:ind w:firstLine="708"/>
        <w:rPr>
          <w:rFonts w:ascii="Arial" w:hAnsi="Arial" w:cs="Arial"/>
        </w:rPr>
      </w:pPr>
      <w:r w:rsidRPr="00AF2C1E">
        <w:rPr>
          <w:rFonts w:ascii="Arial" w:hAnsi="Arial" w:cs="Arial"/>
        </w:rPr>
        <w:t>W związku z panującą pandemią szkolenia zaplanowane w formie stacjonarnej realizowane są w formie online.</w:t>
      </w:r>
    </w:p>
    <w:p w14:paraId="40CFA3EE" w14:textId="77777777" w:rsidR="002823E9" w:rsidRPr="00AF2C1E" w:rsidRDefault="002823E9" w:rsidP="0036302B">
      <w:pPr>
        <w:spacing w:after="0" w:line="276" w:lineRule="auto"/>
        <w:ind w:firstLine="708"/>
        <w:rPr>
          <w:rFonts w:ascii="Arial" w:hAnsi="Arial" w:cs="Arial"/>
        </w:rPr>
      </w:pPr>
      <w:r w:rsidRPr="00AF2C1E">
        <w:rPr>
          <w:rFonts w:ascii="Arial" w:hAnsi="Arial" w:cs="Arial"/>
        </w:rPr>
        <w:t>Projekt skierowany jest do dyrektorów szkół i nauczycieli szkół podstawowych, liceów, techników i branżowych szkół I stopnia. Wsparciem zostanie objętych 982 nauczycieli. Od początku realizacji projektu PZPW/PCEN w Rzeszowie przeszkolił 884 uczestników w 60 grupach. W okresie od stycznia do grudnia 2020 w szkoleniach uczestniczyło 432  nauczycieli w 31 grupach. W okresie od stycznia do marca 2021 w szkoleniach uczestniczyło kolejne 171 nauczycieli w 10 grupach.</w:t>
      </w:r>
    </w:p>
    <w:p w14:paraId="78D0C14B" w14:textId="77777777" w:rsidR="002823E9" w:rsidRPr="00AF2C1E" w:rsidRDefault="002823E9" w:rsidP="0036302B">
      <w:pPr>
        <w:spacing w:after="0" w:line="276" w:lineRule="auto"/>
        <w:ind w:firstLine="708"/>
        <w:rPr>
          <w:rFonts w:ascii="Arial" w:eastAsia="Times New Roman" w:hAnsi="Arial" w:cs="Arial"/>
          <w:lang w:eastAsia="pl-PL"/>
        </w:rPr>
      </w:pPr>
      <w:r w:rsidRPr="00AF2C1E">
        <w:rPr>
          <w:rFonts w:ascii="Arial" w:hAnsi="Arial" w:cs="Arial"/>
        </w:rPr>
        <w:t xml:space="preserve">Wartość projektu dla Podkarpackiego Zespołu Placówek Wojewódzkich w Rzeszowie – </w:t>
      </w:r>
      <w:r w:rsidRPr="00AF2C1E">
        <w:rPr>
          <w:rFonts w:ascii="Arial" w:hAnsi="Arial" w:cs="Arial"/>
          <w:b/>
        </w:rPr>
        <w:t>273 240,00 zł</w:t>
      </w:r>
      <w:r w:rsidRPr="00AF2C1E">
        <w:rPr>
          <w:rFonts w:ascii="Arial" w:hAnsi="Arial" w:cs="Arial"/>
        </w:rPr>
        <w:t xml:space="preserve"> (w tym 233 958,00 zł na lata 2020-2021).</w:t>
      </w:r>
    </w:p>
    <w:p w14:paraId="750C34BB" w14:textId="77777777" w:rsidR="002823E9" w:rsidRPr="00AF2C1E" w:rsidRDefault="002823E9" w:rsidP="004151B0">
      <w:pPr>
        <w:pStyle w:val="Nagwek3"/>
        <w:rPr>
          <w:rFonts w:cs="Arial"/>
          <w:color w:val="660066"/>
        </w:rPr>
      </w:pPr>
      <w:bookmarkStart w:id="19" w:name="_Toc71273535"/>
      <w:r w:rsidRPr="00AF2C1E">
        <w:rPr>
          <w:rFonts w:cs="Arial"/>
          <w:color w:val="660066"/>
        </w:rPr>
        <w:t>Realizacja projektu „Zdrowy styl życia - myślimy globalnie działamy lokalnie” – 99 088,00 zł</w:t>
      </w:r>
      <w:bookmarkEnd w:id="19"/>
    </w:p>
    <w:p w14:paraId="4426BA6D" w14:textId="77777777" w:rsidR="002823E9" w:rsidRPr="00AF2C1E" w:rsidRDefault="002823E9" w:rsidP="0036302B">
      <w:pPr>
        <w:pStyle w:val="Default"/>
        <w:spacing w:line="276" w:lineRule="auto"/>
        <w:ind w:firstLine="708"/>
        <w:rPr>
          <w:color w:val="auto"/>
          <w:sz w:val="22"/>
          <w:szCs w:val="22"/>
        </w:rPr>
      </w:pPr>
      <w:r w:rsidRPr="00AF2C1E">
        <w:rPr>
          <w:color w:val="auto"/>
          <w:sz w:val="22"/>
          <w:szCs w:val="22"/>
        </w:rPr>
        <w:t xml:space="preserve">Projekt realizowany ze środków Mechanizmu Finansowego Europejskiego Obszaru Gospodarczego na lata 2014-2021.Grupę docelową projektu stanowią dyrektorzy i nauczyciele szkół podstawowych i ponadpodstawowych realizujących program „Szkoła Promująca Zdrowie” na terenie Województwa Podkarpackiego. </w:t>
      </w:r>
    </w:p>
    <w:p w14:paraId="1CCABDD8" w14:textId="77777777" w:rsidR="002823E9" w:rsidRPr="00AF2C1E" w:rsidRDefault="002823E9" w:rsidP="0036302B">
      <w:pPr>
        <w:pStyle w:val="Default"/>
        <w:spacing w:line="276" w:lineRule="auto"/>
        <w:ind w:firstLine="708"/>
        <w:rPr>
          <w:color w:val="auto"/>
          <w:sz w:val="22"/>
          <w:szCs w:val="22"/>
        </w:rPr>
      </w:pPr>
      <w:r w:rsidRPr="00AF2C1E">
        <w:rPr>
          <w:color w:val="auto"/>
          <w:sz w:val="22"/>
          <w:szCs w:val="22"/>
        </w:rPr>
        <w:t>W ramach planowanych działań w projekcie uczestnicy zyskali możliwość bezpłatnego udziału w 5-dniowych warsztatach odbywających się w formie hybrydowej. Uczestnicy biorący udział w szkoleniu zostali przygotowani do realizacji systemowych działań w zakresie zarządzania nowoczesną edukacją zdrowotną i promocją zdrowia w szkole.</w:t>
      </w:r>
    </w:p>
    <w:p w14:paraId="28E1BD92" w14:textId="77777777" w:rsidR="002823E9" w:rsidRPr="00AF2C1E" w:rsidRDefault="002823E9" w:rsidP="0036302B">
      <w:pPr>
        <w:pStyle w:val="Default"/>
        <w:spacing w:line="276" w:lineRule="auto"/>
        <w:ind w:firstLine="708"/>
        <w:rPr>
          <w:color w:val="auto"/>
          <w:sz w:val="22"/>
          <w:szCs w:val="22"/>
        </w:rPr>
      </w:pPr>
      <w:r w:rsidRPr="00AF2C1E">
        <w:rPr>
          <w:color w:val="auto"/>
          <w:sz w:val="22"/>
          <w:szCs w:val="22"/>
        </w:rPr>
        <w:t xml:space="preserve"> Cele projektu ukierunkowane były na:</w:t>
      </w:r>
    </w:p>
    <w:p w14:paraId="7732430E" w14:textId="4B9D1E7B" w:rsidR="002823E9" w:rsidRPr="00AF2C1E" w:rsidRDefault="002823E9" w:rsidP="0036302B">
      <w:pPr>
        <w:pStyle w:val="Default"/>
        <w:numPr>
          <w:ilvl w:val="0"/>
          <w:numId w:val="29"/>
        </w:numPr>
        <w:spacing w:line="276" w:lineRule="auto"/>
        <w:rPr>
          <w:color w:val="auto"/>
          <w:sz w:val="22"/>
          <w:szCs w:val="22"/>
        </w:rPr>
      </w:pPr>
      <w:r w:rsidRPr="00AF2C1E">
        <w:rPr>
          <w:color w:val="auto"/>
          <w:sz w:val="22"/>
          <w:szCs w:val="22"/>
        </w:rPr>
        <w:t xml:space="preserve">wspieranie uczestników szkolenia w realizacji edukacji zdrowotnej, promocji i profilaktyki zdrowia dzieci i młodzieży w szkołach województwa podkarpackiego,  </w:t>
      </w:r>
    </w:p>
    <w:p w14:paraId="5E43790E" w14:textId="65A72EAC" w:rsidR="002823E9" w:rsidRPr="00AF2C1E" w:rsidRDefault="002823E9" w:rsidP="0036302B">
      <w:pPr>
        <w:pStyle w:val="Default"/>
        <w:numPr>
          <w:ilvl w:val="0"/>
          <w:numId w:val="29"/>
        </w:numPr>
        <w:spacing w:line="276" w:lineRule="auto"/>
        <w:rPr>
          <w:color w:val="auto"/>
          <w:sz w:val="22"/>
          <w:szCs w:val="22"/>
        </w:rPr>
      </w:pPr>
      <w:r w:rsidRPr="00AF2C1E">
        <w:rPr>
          <w:color w:val="auto"/>
          <w:sz w:val="22"/>
          <w:szCs w:val="22"/>
        </w:rPr>
        <w:t xml:space="preserve">przygotowanie uczestników szkolenia do realizacji systemowych działań z promocji zdrowia w szkołach w obszarze zdrowego odżywiania i aktywności fizycznej, </w:t>
      </w:r>
    </w:p>
    <w:p w14:paraId="5D87E96C" w14:textId="59B65C17" w:rsidR="002823E9" w:rsidRPr="00AF2C1E" w:rsidRDefault="002823E9" w:rsidP="0036302B">
      <w:pPr>
        <w:pStyle w:val="Default"/>
        <w:numPr>
          <w:ilvl w:val="0"/>
          <w:numId w:val="29"/>
        </w:numPr>
        <w:spacing w:line="276" w:lineRule="auto"/>
        <w:rPr>
          <w:color w:val="auto"/>
          <w:sz w:val="22"/>
          <w:szCs w:val="22"/>
        </w:rPr>
      </w:pPr>
      <w:r w:rsidRPr="00AF2C1E">
        <w:rPr>
          <w:color w:val="auto"/>
          <w:sz w:val="22"/>
          <w:szCs w:val="22"/>
        </w:rPr>
        <w:t xml:space="preserve">aktywizację i integrację środowiska pedagogicznego w zakresie działań z promocji zdrowia w placówkach oświatowych, na bazie przykładów dobrej praktyki (rozwiązań) realizowanych w szkołach w Norwegii. </w:t>
      </w:r>
    </w:p>
    <w:p w14:paraId="1BD10179" w14:textId="77777777" w:rsidR="002823E9" w:rsidRPr="00AF2C1E" w:rsidRDefault="002823E9" w:rsidP="0036302B">
      <w:pPr>
        <w:pStyle w:val="Default"/>
        <w:spacing w:line="276" w:lineRule="auto"/>
        <w:ind w:firstLine="708"/>
        <w:rPr>
          <w:color w:val="auto"/>
          <w:sz w:val="22"/>
          <w:szCs w:val="22"/>
        </w:rPr>
      </w:pPr>
    </w:p>
    <w:p w14:paraId="4212BE2F" w14:textId="096FA9C8" w:rsidR="002823E9" w:rsidRPr="00AF2C1E" w:rsidRDefault="002823E9" w:rsidP="0036302B">
      <w:pPr>
        <w:pStyle w:val="Default"/>
        <w:spacing w:line="276" w:lineRule="auto"/>
        <w:ind w:firstLine="708"/>
        <w:rPr>
          <w:color w:val="auto"/>
          <w:sz w:val="22"/>
          <w:szCs w:val="22"/>
        </w:rPr>
      </w:pPr>
      <w:r w:rsidRPr="00AF2C1E">
        <w:rPr>
          <w:color w:val="auto"/>
          <w:sz w:val="22"/>
          <w:szCs w:val="22"/>
        </w:rPr>
        <w:t>Szkolenie realizowane było w ramach 5 dniowych warsztatów, w dwóch grupach szkoleniowych. Moduły szkolenia:</w:t>
      </w:r>
    </w:p>
    <w:p w14:paraId="6416E4C4" w14:textId="484F13B3" w:rsidR="002823E9" w:rsidRPr="00AF2C1E" w:rsidRDefault="002823E9" w:rsidP="0036302B">
      <w:pPr>
        <w:pStyle w:val="Default"/>
        <w:numPr>
          <w:ilvl w:val="0"/>
          <w:numId w:val="30"/>
        </w:numPr>
        <w:spacing w:line="276" w:lineRule="auto"/>
        <w:rPr>
          <w:color w:val="auto"/>
          <w:sz w:val="22"/>
          <w:szCs w:val="22"/>
        </w:rPr>
      </w:pPr>
      <w:r w:rsidRPr="00AF2C1E">
        <w:rPr>
          <w:color w:val="auto"/>
          <w:sz w:val="22"/>
          <w:szCs w:val="22"/>
        </w:rPr>
        <w:t>Edukacja zdrowotna, promocja zdrowia, a profilaktyka zdrowotna.</w:t>
      </w:r>
    </w:p>
    <w:p w14:paraId="5D532F48" w14:textId="5B60C699" w:rsidR="002823E9" w:rsidRPr="00AF2C1E" w:rsidRDefault="002823E9" w:rsidP="0036302B">
      <w:pPr>
        <w:pStyle w:val="Default"/>
        <w:numPr>
          <w:ilvl w:val="0"/>
          <w:numId w:val="30"/>
        </w:numPr>
        <w:spacing w:line="276" w:lineRule="auto"/>
        <w:rPr>
          <w:color w:val="auto"/>
          <w:sz w:val="22"/>
          <w:szCs w:val="22"/>
        </w:rPr>
      </w:pPr>
      <w:r w:rsidRPr="00AF2C1E">
        <w:rPr>
          <w:color w:val="auto"/>
          <w:sz w:val="22"/>
          <w:szCs w:val="22"/>
        </w:rPr>
        <w:t>Zagrożenia zdrowia w kontekście chorób cywilizacyjnych: nadwaga, otyłość, bulimia, anoreksja, depresja, choroby układu krążenia.</w:t>
      </w:r>
    </w:p>
    <w:p w14:paraId="5B49D591" w14:textId="2AAFB366" w:rsidR="002823E9" w:rsidRPr="00AF2C1E" w:rsidRDefault="002823E9" w:rsidP="0036302B">
      <w:pPr>
        <w:pStyle w:val="Default"/>
        <w:numPr>
          <w:ilvl w:val="0"/>
          <w:numId w:val="30"/>
        </w:numPr>
        <w:spacing w:line="276" w:lineRule="auto"/>
        <w:rPr>
          <w:color w:val="auto"/>
          <w:sz w:val="22"/>
          <w:szCs w:val="22"/>
        </w:rPr>
      </w:pPr>
      <w:r w:rsidRPr="00AF2C1E">
        <w:rPr>
          <w:color w:val="auto"/>
          <w:sz w:val="22"/>
          <w:szCs w:val="22"/>
        </w:rPr>
        <w:t>Zdrowe odżywianie podstawą zdrowia – zbilansowana dieta, a dieta wysoko przetworzona (konsekwencje zdrowotne, np. odchudzanie).</w:t>
      </w:r>
    </w:p>
    <w:p w14:paraId="3A92F18B" w14:textId="31822566" w:rsidR="002823E9" w:rsidRPr="00AF2C1E" w:rsidRDefault="002823E9" w:rsidP="000862A2">
      <w:pPr>
        <w:pStyle w:val="Default"/>
        <w:numPr>
          <w:ilvl w:val="0"/>
          <w:numId w:val="30"/>
        </w:numPr>
        <w:spacing w:line="276" w:lineRule="auto"/>
        <w:jc w:val="both"/>
        <w:rPr>
          <w:color w:val="auto"/>
          <w:sz w:val="22"/>
          <w:szCs w:val="22"/>
        </w:rPr>
      </w:pPr>
      <w:r w:rsidRPr="00AF2C1E">
        <w:rPr>
          <w:color w:val="auto"/>
          <w:sz w:val="22"/>
          <w:szCs w:val="22"/>
        </w:rPr>
        <w:t xml:space="preserve">Aktywność fizyczna – walory aktywności fizycznej dla zdrowia człowieka. </w:t>
      </w:r>
    </w:p>
    <w:p w14:paraId="3249417B" w14:textId="68E18F9F" w:rsidR="002823E9" w:rsidRPr="00AF2C1E" w:rsidRDefault="002823E9" w:rsidP="000862A2">
      <w:pPr>
        <w:pStyle w:val="Default"/>
        <w:numPr>
          <w:ilvl w:val="0"/>
          <w:numId w:val="30"/>
        </w:numPr>
        <w:spacing w:line="276" w:lineRule="auto"/>
        <w:jc w:val="both"/>
        <w:rPr>
          <w:color w:val="auto"/>
          <w:sz w:val="22"/>
          <w:szCs w:val="22"/>
        </w:rPr>
      </w:pPr>
      <w:r w:rsidRPr="00AF2C1E">
        <w:rPr>
          <w:color w:val="auto"/>
          <w:sz w:val="22"/>
          <w:szCs w:val="22"/>
        </w:rPr>
        <w:t>Przykłady dobrych praktyk – Norwegia – Polska (na przykładzie szkół promujących zdrowie).</w:t>
      </w:r>
    </w:p>
    <w:p w14:paraId="3F61D94F" w14:textId="3C32520E" w:rsidR="002823E9" w:rsidRPr="00AF2C1E" w:rsidRDefault="002823E9" w:rsidP="0036302B">
      <w:pPr>
        <w:pStyle w:val="Default"/>
        <w:spacing w:line="276" w:lineRule="auto"/>
        <w:rPr>
          <w:color w:val="auto"/>
          <w:sz w:val="22"/>
          <w:szCs w:val="22"/>
        </w:rPr>
      </w:pPr>
      <w:r w:rsidRPr="00AF2C1E">
        <w:rPr>
          <w:color w:val="auto"/>
          <w:sz w:val="22"/>
          <w:szCs w:val="22"/>
        </w:rPr>
        <w:lastRenderedPageBreak/>
        <w:t xml:space="preserve">Wartość projektu dla Podkarpackiego Zespołu Placówek Wojewódzkich w Rzeszowie – </w:t>
      </w:r>
      <w:r w:rsidRPr="00AF2C1E">
        <w:rPr>
          <w:color w:val="auto"/>
          <w:sz w:val="22"/>
          <w:szCs w:val="22"/>
        </w:rPr>
        <w:br/>
      </w:r>
      <w:r w:rsidRPr="00AF2C1E">
        <w:rPr>
          <w:b/>
          <w:bCs/>
          <w:color w:val="auto"/>
          <w:sz w:val="22"/>
          <w:szCs w:val="22"/>
        </w:rPr>
        <w:t>99 088,00 zł.</w:t>
      </w:r>
      <w:r w:rsidRPr="00AF2C1E">
        <w:rPr>
          <w:color w:val="auto"/>
          <w:sz w:val="22"/>
          <w:szCs w:val="22"/>
        </w:rPr>
        <w:t xml:space="preserve"> </w:t>
      </w:r>
    </w:p>
    <w:p w14:paraId="27DA8C6F" w14:textId="77777777" w:rsidR="002823E9" w:rsidRPr="00AF2C1E" w:rsidRDefault="002823E9" w:rsidP="002823E9">
      <w:pPr>
        <w:pStyle w:val="Default"/>
        <w:spacing w:line="276" w:lineRule="auto"/>
        <w:jc w:val="both"/>
        <w:rPr>
          <w:color w:val="auto"/>
          <w:sz w:val="22"/>
          <w:szCs w:val="22"/>
        </w:rPr>
      </w:pPr>
    </w:p>
    <w:p w14:paraId="064A44E9" w14:textId="77777777" w:rsidR="002823E9" w:rsidRPr="00AF2C1E" w:rsidRDefault="002823E9" w:rsidP="0036302B">
      <w:pPr>
        <w:pStyle w:val="Default"/>
        <w:spacing w:line="276" w:lineRule="auto"/>
        <w:ind w:firstLine="708"/>
        <w:rPr>
          <w:sz w:val="22"/>
          <w:szCs w:val="22"/>
        </w:rPr>
      </w:pPr>
      <w:r w:rsidRPr="00AF2C1E">
        <w:rPr>
          <w:color w:val="auto"/>
          <w:sz w:val="22"/>
          <w:szCs w:val="22"/>
        </w:rPr>
        <w:t xml:space="preserve">Termin realizacji projektu: 01.09.2020-28.02.2021 r. (po przesunięciu z powodu trwającej pandemii). </w:t>
      </w:r>
      <w:r w:rsidRPr="00AF2C1E">
        <w:rPr>
          <w:sz w:val="22"/>
          <w:szCs w:val="22"/>
        </w:rPr>
        <w:t xml:space="preserve">Został opracowany szczegółowy program szkolenia, przygotowane zostały umowy dla trenerów, na stronie internetowej PZPW/PCEN w Rzeszowie i Kuratorium Oświaty jest informacja o rekrutacji 30 uczestników szkolenia.  </w:t>
      </w:r>
      <w:r w:rsidRPr="00AF2C1E">
        <w:rPr>
          <w:color w:val="auto"/>
          <w:sz w:val="22"/>
          <w:szCs w:val="22"/>
        </w:rPr>
        <w:t xml:space="preserve">W ramach projektu zostały zakupione materiały szkoleniowe dla uczestników. </w:t>
      </w:r>
      <w:r w:rsidRPr="00AF2C1E">
        <w:rPr>
          <w:sz w:val="22"/>
          <w:szCs w:val="22"/>
        </w:rPr>
        <w:t xml:space="preserve">Zostały pozyskane opracowane przez trenerów materiały dydaktyczne dla uczestników (m.in. prezentacje multimedialne dotyczące założeń edukacji zdrowotnej w norweskim systemie szkolnictwa). </w:t>
      </w:r>
    </w:p>
    <w:p w14:paraId="6A42562A" w14:textId="77777777" w:rsidR="002823E9" w:rsidRPr="00AF2C1E" w:rsidRDefault="002823E9" w:rsidP="0036302B">
      <w:pPr>
        <w:pStyle w:val="Default"/>
        <w:spacing w:line="276" w:lineRule="auto"/>
        <w:ind w:firstLine="708"/>
        <w:rPr>
          <w:sz w:val="22"/>
          <w:szCs w:val="22"/>
        </w:rPr>
      </w:pPr>
      <w:r w:rsidRPr="00AF2C1E">
        <w:rPr>
          <w:sz w:val="22"/>
          <w:szCs w:val="22"/>
        </w:rPr>
        <w:t xml:space="preserve">Szkolenia zaplanowane w formie online w dniach 21, 22, 25, 27, 29 stycznia </w:t>
      </w:r>
      <w:r w:rsidRPr="00AF2C1E">
        <w:rPr>
          <w:sz w:val="22"/>
          <w:szCs w:val="22"/>
        </w:rPr>
        <w:br/>
        <w:t>2021 r. lub hybrydowo w zależności od sytuacji pandemicznej w kraju.</w:t>
      </w:r>
    </w:p>
    <w:p w14:paraId="30D140EF" w14:textId="77777777" w:rsidR="002823E9" w:rsidRPr="00AF2C1E" w:rsidRDefault="002823E9" w:rsidP="00ED46BC">
      <w:pPr>
        <w:pStyle w:val="Nagwek3"/>
        <w:rPr>
          <w:rFonts w:cs="Arial"/>
          <w:color w:val="660066"/>
        </w:rPr>
      </w:pPr>
      <w:bookmarkStart w:id="20" w:name="_Toc71273536"/>
      <w:r w:rsidRPr="00AF2C1E">
        <w:rPr>
          <w:rFonts w:cs="Arial"/>
          <w:color w:val="660066"/>
        </w:rPr>
        <w:t>Realizacja projektu „English4You” – 422 710,00 zł</w:t>
      </w:r>
      <w:bookmarkEnd w:id="20"/>
    </w:p>
    <w:p w14:paraId="4381C59D" w14:textId="77777777" w:rsidR="002823E9" w:rsidRPr="00AF2C1E" w:rsidRDefault="002823E9" w:rsidP="0036302B">
      <w:pPr>
        <w:pStyle w:val="Default"/>
        <w:spacing w:line="276" w:lineRule="auto"/>
        <w:ind w:firstLine="708"/>
        <w:rPr>
          <w:color w:val="auto"/>
          <w:sz w:val="22"/>
          <w:szCs w:val="22"/>
        </w:rPr>
      </w:pPr>
      <w:r w:rsidRPr="00AF2C1E">
        <w:rPr>
          <w:color w:val="auto"/>
          <w:sz w:val="22"/>
          <w:szCs w:val="22"/>
        </w:rPr>
        <w:t xml:space="preserve">Projekt realizowany w ramach Regionalnego Programu Operacyjnego Województwa Podkarpackiego na lata 2014-2021. </w:t>
      </w:r>
    </w:p>
    <w:p w14:paraId="6486F4CB" w14:textId="77777777" w:rsidR="002823E9" w:rsidRPr="00AF2C1E" w:rsidRDefault="002823E9" w:rsidP="0036302B">
      <w:pPr>
        <w:pStyle w:val="Default"/>
        <w:spacing w:line="276" w:lineRule="auto"/>
        <w:ind w:firstLine="708"/>
        <w:rPr>
          <w:color w:val="auto"/>
          <w:sz w:val="22"/>
          <w:szCs w:val="22"/>
        </w:rPr>
      </w:pPr>
      <w:r w:rsidRPr="00AF2C1E">
        <w:rPr>
          <w:color w:val="auto"/>
          <w:sz w:val="22"/>
          <w:szCs w:val="22"/>
        </w:rPr>
        <w:t xml:space="preserve">Grupę docelową projektu stanową nauczyciele i  pracownicy JST związani z systemem edukacji pracujący na terenie Województwa Podkarpackiego. W ramach działań w projekcie uczestnicy zyskają możliwość bezpłatnego udziału w kursach z języka angielskiego o różnych poziomach zaawansowania, w zależności od wcześniejszej deklaracji znajomości języka. W ramach kursu uczestnik weźmie udział w bezpłatnym egzaminie certyfikacyjnym, a co za tym idzie uzyska możliwość zdobycia certyfikatu międzynarodowego (zgodny z Europejskim Systemem Opisu Kształcenia Językowego). Wymiar godzinowy kursu (poziom A1 - 120 godzin dydaktycznych; poziom A2 - 120 godzin dydaktycznych). Udział w projekcie jest bezpłatny. Każdy uczestnik otrzymał bezpłatne podręczniki i ćwiczenia. </w:t>
      </w:r>
    </w:p>
    <w:p w14:paraId="286A0B01" w14:textId="77777777" w:rsidR="002823E9" w:rsidRPr="00AF2C1E" w:rsidRDefault="002823E9" w:rsidP="002823E9">
      <w:pPr>
        <w:pStyle w:val="Default"/>
        <w:spacing w:line="276" w:lineRule="auto"/>
        <w:ind w:firstLine="708"/>
        <w:jc w:val="both"/>
        <w:rPr>
          <w:color w:val="auto"/>
          <w:sz w:val="22"/>
          <w:szCs w:val="22"/>
        </w:rPr>
      </w:pPr>
      <w:r w:rsidRPr="00AF2C1E">
        <w:rPr>
          <w:color w:val="auto"/>
          <w:sz w:val="22"/>
          <w:szCs w:val="22"/>
        </w:rPr>
        <w:t>Od początku realizacji projektu uruchomiono 21 kursów (15 szkoleń poziom docelowy A1 oraz 6 szkoleń poziom docelowych A2).</w:t>
      </w:r>
    </w:p>
    <w:p w14:paraId="0734F77D" w14:textId="77777777" w:rsidR="002823E9" w:rsidRPr="00AF2C1E" w:rsidRDefault="002823E9" w:rsidP="0036302B">
      <w:pPr>
        <w:pStyle w:val="Default"/>
        <w:spacing w:line="276" w:lineRule="auto"/>
        <w:ind w:firstLine="360"/>
        <w:rPr>
          <w:color w:val="auto"/>
          <w:sz w:val="22"/>
          <w:szCs w:val="22"/>
        </w:rPr>
      </w:pPr>
      <w:r w:rsidRPr="00AF2C1E">
        <w:rPr>
          <w:color w:val="auto"/>
          <w:sz w:val="22"/>
          <w:szCs w:val="22"/>
        </w:rPr>
        <w:t>Do grudnia 2020 r. zostały osiągnięte wskaźniki produktu.</w:t>
      </w:r>
    </w:p>
    <w:p w14:paraId="16072CE3" w14:textId="77777777" w:rsidR="002823E9" w:rsidRPr="00AF2C1E" w:rsidRDefault="002823E9" w:rsidP="0036302B">
      <w:pPr>
        <w:pStyle w:val="Default"/>
        <w:numPr>
          <w:ilvl w:val="0"/>
          <w:numId w:val="25"/>
        </w:numPr>
        <w:spacing w:line="276" w:lineRule="auto"/>
        <w:ind w:left="1134" w:hanging="425"/>
        <w:rPr>
          <w:color w:val="auto"/>
          <w:sz w:val="22"/>
          <w:szCs w:val="22"/>
        </w:rPr>
      </w:pPr>
      <w:r w:rsidRPr="00AF2C1E">
        <w:rPr>
          <w:sz w:val="22"/>
          <w:szCs w:val="22"/>
        </w:rPr>
        <w:t>Liczba osób w wieku 25 lat i więcej objętych wsparciem w programie – 216 uczestników – 108 %.</w:t>
      </w:r>
    </w:p>
    <w:p w14:paraId="2C51B5F7" w14:textId="77777777" w:rsidR="002823E9" w:rsidRPr="00AF2C1E" w:rsidRDefault="002823E9" w:rsidP="0036302B">
      <w:pPr>
        <w:pStyle w:val="Default"/>
        <w:numPr>
          <w:ilvl w:val="0"/>
          <w:numId w:val="25"/>
        </w:numPr>
        <w:spacing w:line="276" w:lineRule="auto"/>
        <w:ind w:left="1134" w:hanging="425"/>
        <w:rPr>
          <w:sz w:val="22"/>
          <w:szCs w:val="22"/>
        </w:rPr>
      </w:pPr>
      <w:r w:rsidRPr="00AF2C1E">
        <w:rPr>
          <w:sz w:val="22"/>
          <w:szCs w:val="22"/>
        </w:rPr>
        <w:t>Liczba osób w wieku 50 lat i więcej objętych wsparciem w programie – 100 uczestników – 125 %</w:t>
      </w:r>
    </w:p>
    <w:p w14:paraId="55BE92BB" w14:textId="77777777" w:rsidR="002823E9" w:rsidRPr="00AF2C1E" w:rsidRDefault="002823E9" w:rsidP="0036302B">
      <w:pPr>
        <w:pStyle w:val="Default"/>
        <w:spacing w:line="276" w:lineRule="auto"/>
        <w:ind w:firstLine="708"/>
        <w:rPr>
          <w:b/>
          <w:bCs/>
          <w:color w:val="auto"/>
          <w:sz w:val="22"/>
          <w:szCs w:val="22"/>
        </w:rPr>
      </w:pPr>
      <w:r w:rsidRPr="00AF2C1E">
        <w:rPr>
          <w:sz w:val="22"/>
          <w:szCs w:val="22"/>
        </w:rPr>
        <w:t xml:space="preserve">Egzaminy zewnętrzne przewidziano w roku 2021 r. Obecnie w związku z panującą pandemią kurs realizowany jest online lub hybrydowo. </w:t>
      </w:r>
      <w:r w:rsidRPr="00AF2C1E">
        <w:rPr>
          <w:color w:val="auto"/>
          <w:sz w:val="22"/>
          <w:szCs w:val="22"/>
        </w:rPr>
        <w:t xml:space="preserve">Wartość projektu dla Podkarpackiego Zespołu Placówek Wojewódzkich w Rzeszowie – </w:t>
      </w:r>
      <w:r w:rsidRPr="00AF2C1E">
        <w:rPr>
          <w:b/>
          <w:bCs/>
          <w:color w:val="auto"/>
          <w:sz w:val="22"/>
          <w:szCs w:val="22"/>
        </w:rPr>
        <w:t xml:space="preserve">422 710,00 zł.  </w:t>
      </w:r>
    </w:p>
    <w:p w14:paraId="06BB95BF" w14:textId="77777777" w:rsidR="002823E9" w:rsidRPr="00AF2C1E" w:rsidRDefault="002823E9" w:rsidP="003926B3">
      <w:pPr>
        <w:pStyle w:val="Nagwek3"/>
        <w:rPr>
          <w:rFonts w:eastAsia="Times New Roman" w:cs="Arial"/>
          <w:color w:val="660066"/>
          <w:lang w:eastAsia="pl-PL"/>
        </w:rPr>
      </w:pPr>
      <w:bookmarkStart w:id="21" w:name="_Toc71273537"/>
      <w:r w:rsidRPr="00AF2C1E">
        <w:rPr>
          <w:rFonts w:eastAsia="Times New Roman" w:cs="Arial"/>
          <w:color w:val="660066"/>
          <w:lang w:eastAsia="pl-PL"/>
        </w:rPr>
        <w:t>Realizacja projektu „Zdalny Nauczyciel = Zdalna Szkoła”– 154 375,00 zł</w:t>
      </w:r>
      <w:bookmarkEnd w:id="21"/>
    </w:p>
    <w:p w14:paraId="0BE23FC1" w14:textId="77777777" w:rsidR="002823E9" w:rsidRPr="00AF2C1E" w:rsidRDefault="002823E9" w:rsidP="0036302B">
      <w:pPr>
        <w:pStyle w:val="Default"/>
        <w:spacing w:line="276" w:lineRule="auto"/>
        <w:ind w:firstLine="708"/>
        <w:rPr>
          <w:rFonts w:eastAsiaTheme="minorHAnsi"/>
          <w:color w:val="auto"/>
          <w:sz w:val="22"/>
          <w:szCs w:val="22"/>
          <w:lang w:eastAsia="en-US"/>
        </w:rPr>
      </w:pPr>
      <w:r w:rsidRPr="00AF2C1E">
        <w:rPr>
          <w:rFonts w:eastAsiaTheme="minorHAnsi"/>
          <w:color w:val="auto"/>
          <w:sz w:val="22"/>
          <w:szCs w:val="22"/>
          <w:lang w:eastAsia="en-US"/>
        </w:rPr>
        <w:t xml:space="preserve">Projekt grantowy realizowany na terenie województwa podkarpackiego w okresie marzec 2021 – listopad 2021 w ramach przedsięwzięcia grantowego w ramach projektu pn.” Wsparcie placówek doskonalenia nauczycieli i bibliotek pedagogicznych w realizację zadań związanych z przygotowaniem i wsparciem  nauczycieli w prowadzeniu kształcenia na odległość” (Program Operacyjny Wiedza Edukacja Rozwój).  Grupę docelowa stanowią nauczyciele ze szkół i przedszkoli z województwa podkarpackiego – 151 osób oraz 12 nauczycieli konsultantów PZPW/PCEN. Głównym celem projektu jest podniesienie jakości doskonalenia i wsparcia udzielonego nauczycielom prowadzącym zdalną edukację </w:t>
      </w:r>
      <w:r w:rsidRPr="00AF2C1E">
        <w:rPr>
          <w:rFonts w:eastAsiaTheme="minorHAnsi"/>
          <w:color w:val="auto"/>
          <w:sz w:val="22"/>
          <w:szCs w:val="22"/>
          <w:lang w:eastAsia="en-US"/>
        </w:rPr>
        <w:lastRenderedPageBreak/>
        <w:t xml:space="preserve">przedszkolach i szkołach przez kadrę placówek doskonalenia nauczycieli i bibliotek pedagogicznych. Szkolenia dla nauczycieli obejmą min. 5 modułów tematycznych z dostępnych 12 modułów tematycznych (zgodnie z dokumentacją konkursową). Szkolenia będą realizowane w formie hybrydowej z wykorzystanie Zintegrowanej Platformy Edukacyjnej, materiałów dydaktycznych przygotowanych przez Ośrodek Rozwoju Edukacji oraz własnych zasobów </w:t>
      </w:r>
      <w:proofErr w:type="spellStart"/>
      <w:r w:rsidRPr="00AF2C1E">
        <w:rPr>
          <w:rFonts w:eastAsiaTheme="minorHAnsi"/>
          <w:color w:val="auto"/>
          <w:sz w:val="22"/>
          <w:szCs w:val="22"/>
          <w:lang w:eastAsia="en-US"/>
        </w:rPr>
        <w:t>Grantobiorcy</w:t>
      </w:r>
      <w:proofErr w:type="spellEnd"/>
      <w:r w:rsidRPr="00AF2C1E">
        <w:rPr>
          <w:rFonts w:eastAsiaTheme="minorHAnsi"/>
          <w:color w:val="auto"/>
          <w:sz w:val="22"/>
          <w:szCs w:val="22"/>
          <w:lang w:eastAsia="en-US"/>
        </w:rPr>
        <w:t>.</w:t>
      </w:r>
    </w:p>
    <w:p w14:paraId="06B1D922" w14:textId="7182A76B" w:rsidR="002823E9" w:rsidRPr="00AF2C1E" w:rsidRDefault="002823E9" w:rsidP="0036302B">
      <w:pPr>
        <w:pStyle w:val="Default"/>
        <w:spacing w:line="276" w:lineRule="auto"/>
        <w:ind w:firstLine="708"/>
        <w:rPr>
          <w:b/>
          <w:bCs/>
          <w:color w:val="auto"/>
          <w:sz w:val="22"/>
          <w:szCs w:val="22"/>
        </w:rPr>
      </w:pPr>
      <w:r w:rsidRPr="00AF2C1E">
        <w:rPr>
          <w:rFonts w:eastAsiaTheme="minorHAnsi"/>
          <w:color w:val="auto"/>
          <w:sz w:val="22"/>
          <w:szCs w:val="22"/>
          <w:lang w:eastAsia="en-US"/>
        </w:rPr>
        <w:t xml:space="preserve">Wartość projektu dla Podkarpackiego Zespołu Placówek Wojewódzkich w Rzeszowie – </w:t>
      </w:r>
      <w:r w:rsidRPr="00AF2C1E">
        <w:rPr>
          <w:rFonts w:eastAsiaTheme="minorHAnsi"/>
          <w:b/>
          <w:color w:val="auto"/>
          <w:sz w:val="22"/>
          <w:szCs w:val="22"/>
          <w:lang w:eastAsia="en-US"/>
        </w:rPr>
        <w:t>154 375, 00 zł.</w:t>
      </w:r>
    </w:p>
    <w:p w14:paraId="6FE39C08" w14:textId="77777777" w:rsidR="002823E9" w:rsidRPr="00AF2C1E" w:rsidRDefault="002823E9" w:rsidP="002823E9">
      <w:pPr>
        <w:pStyle w:val="Default"/>
        <w:spacing w:line="276" w:lineRule="auto"/>
        <w:jc w:val="both"/>
        <w:rPr>
          <w:sz w:val="22"/>
          <w:szCs w:val="22"/>
        </w:rPr>
      </w:pPr>
    </w:p>
    <w:p w14:paraId="09E5D5F6" w14:textId="77777777" w:rsidR="002823E9" w:rsidRPr="00AF2C1E" w:rsidRDefault="002823E9" w:rsidP="0036302B">
      <w:pPr>
        <w:spacing w:before="240" w:after="0" w:line="276" w:lineRule="auto"/>
        <w:ind w:firstLine="709"/>
        <w:rPr>
          <w:rFonts w:ascii="Arial" w:hAnsi="Arial" w:cs="Arial"/>
        </w:rPr>
      </w:pPr>
      <w:r w:rsidRPr="00AF2C1E">
        <w:rPr>
          <w:rFonts w:ascii="Arial" w:hAnsi="Arial" w:cs="Arial"/>
        </w:rPr>
        <w:t>Departament Edukacji, Nauki i Sportu zrealizował zadanie polegające na dofinansowaniu zakupu sprzętu lub oprogramowania, przydatnych w prowadzeniu zajęć realizowanych z wykorzystaniem metod i technik kształcenia na odległość lub innego sposobu realizacji tych zajęć przez nauczycieli zatrudnionych w jednostkach oświatowych prowadzonych przez Samorząd Województwa Podkarpackiego.</w:t>
      </w:r>
    </w:p>
    <w:p w14:paraId="514DFAAF" w14:textId="77777777" w:rsidR="002823E9" w:rsidRPr="00AF2C1E" w:rsidRDefault="002823E9" w:rsidP="0036302B">
      <w:pPr>
        <w:spacing w:after="0" w:line="276" w:lineRule="auto"/>
        <w:ind w:firstLine="708"/>
        <w:rPr>
          <w:rFonts w:ascii="Arial" w:hAnsi="Arial" w:cs="Arial"/>
        </w:rPr>
      </w:pPr>
      <w:r w:rsidRPr="00AF2C1E">
        <w:rPr>
          <w:rFonts w:ascii="Arial" w:hAnsi="Arial" w:cs="Arial"/>
        </w:rPr>
        <w:t xml:space="preserve">Na ten cel otrzymano z budżetu Państwa kwotę w wysokości </w:t>
      </w:r>
      <w:r w:rsidRPr="00AF2C1E">
        <w:rPr>
          <w:rFonts w:ascii="Arial" w:hAnsi="Arial" w:cs="Arial"/>
          <w:b/>
          <w:bCs/>
        </w:rPr>
        <w:t>217 000,00 zł</w:t>
      </w:r>
      <w:r w:rsidRPr="00AF2C1E">
        <w:rPr>
          <w:rFonts w:ascii="Arial" w:hAnsi="Arial" w:cs="Arial"/>
        </w:rPr>
        <w:t>. Z dofinansowania skorzystało 301 nauczycieli, którym łącznie przyznano 148 615,51 zł. Pozostała kwota - 68 384,49 zł przeznaczona została na zakup sprzętu komputerowego i oprogramowania dla prowadzonych jednostek oświatowych.</w:t>
      </w:r>
    </w:p>
    <w:p w14:paraId="4BD8ACBF" w14:textId="25F86C33" w:rsidR="002823E9" w:rsidRPr="00AF2C1E" w:rsidRDefault="002823E9" w:rsidP="003C62FF">
      <w:pPr>
        <w:pStyle w:val="Nagwek3"/>
        <w:rPr>
          <w:rFonts w:cs="Arial"/>
          <w:color w:val="660066"/>
        </w:rPr>
      </w:pPr>
      <w:bookmarkStart w:id="22" w:name="_Toc71273538"/>
      <w:r w:rsidRPr="00AF2C1E">
        <w:rPr>
          <w:rFonts w:cs="Arial"/>
          <w:color w:val="660066"/>
        </w:rPr>
        <w:t xml:space="preserve">Zadania związane z upowszechnianiem kultury fizycznej i sportu </w:t>
      </w:r>
      <w:r w:rsidRPr="00AF2C1E">
        <w:rPr>
          <w:rFonts w:cs="Arial"/>
          <w:color w:val="660066"/>
        </w:rPr>
        <w:br/>
        <w:t>w województwie podkarpackim – 2,9 mln</w:t>
      </w:r>
      <w:bookmarkEnd w:id="22"/>
    </w:p>
    <w:p w14:paraId="781250EE" w14:textId="77777777" w:rsidR="002823E9" w:rsidRPr="00AF2C1E" w:rsidRDefault="002823E9" w:rsidP="0036302B">
      <w:pPr>
        <w:spacing w:after="0" w:line="276" w:lineRule="auto"/>
        <w:ind w:firstLine="708"/>
        <w:rPr>
          <w:rFonts w:ascii="Arial" w:hAnsi="Arial" w:cs="Arial"/>
        </w:rPr>
      </w:pPr>
      <w:r w:rsidRPr="00AF2C1E">
        <w:rPr>
          <w:rFonts w:ascii="Arial" w:hAnsi="Arial" w:cs="Arial"/>
        </w:rPr>
        <w:t xml:space="preserve">Od początku wprowadzenia stanu zagrożenia epidemicznego, a następnie stanu epidemii, największym problemem w obszarze sportu była utrudniona możliwość realizacji imprez sportowych i prowadzenia szkolenia sportowego. Zadania w obszarze sportu przewidziane na 2020 rok były realizowane, chociaż w ograniczonym zakresie. Elastyczna reakcja i akceptacja wniosków podmiotów zewnętrznych dotyczących zmian w zakresie realizowanych zadań (zmiana terminów i miejsc realizacji zadań, harmonogramów realizacji) pozwoliła na wykonanie zawartych umów i ich prawidłowe rozliczenie. </w:t>
      </w:r>
    </w:p>
    <w:p w14:paraId="71B7B890" w14:textId="71A7A00C" w:rsidR="002823E9" w:rsidRPr="00AF2C1E" w:rsidRDefault="002823E9" w:rsidP="0036302B">
      <w:pPr>
        <w:numPr>
          <w:ilvl w:val="0"/>
          <w:numId w:val="15"/>
        </w:numPr>
        <w:spacing w:after="0" w:line="276" w:lineRule="auto"/>
        <w:ind w:left="284" w:hanging="284"/>
        <w:contextualSpacing/>
        <w:rPr>
          <w:rFonts w:ascii="Arial" w:hAnsi="Arial" w:cs="Arial"/>
        </w:rPr>
      </w:pPr>
      <w:r w:rsidRPr="00AF2C1E">
        <w:rPr>
          <w:rFonts w:ascii="Arial" w:hAnsi="Arial" w:cs="Arial"/>
          <w:b/>
        </w:rPr>
        <w:t xml:space="preserve">Zadanie mające na celu podniesienie poziomu sportowego zawodników województwa podkarpackiego </w:t>
      </w:r>
      <w:r w:rsidRPr="00AF2C1E">
        <w:rPr>
          <w:rFonts w:ascii="Arial" w:hAnsi="Arial" w:cs="Arial"/>
        </w:rPr>
        <w:t xml:space="preserve">dotyczące organizacji szkolenia sportowego oraz udziału we współzawodnictwie sportowym. Ostatecznymi odbiorcami są głównie zawodnicy kadr wojewódzkich w dyscyplinach objętych Systemem Sportu Młodzieżowego. W 2020 r. </w:t>
      </w:r>
      <w:r w:rsidRPr="00AF2C1E">
        <w:rPr>
          <w:rFonts w:ascii="Arial" w:hAnsi="Arial" w:cs="Arial"/>
        </w:rPr>
        <w:br/>
        <w:t xml:space="preserve">w budżecie Województwa na realizację tego zadania zaplanowano kwotę w wysokości </w:t>
      </w:r>
      <w:r w:rsidRPr="00AF2C1E">
        <w:rPr>
          <w:rFonts w:ascii="Arial" w:hAnsi="Arial" w:cs="Arial"/>
        </w:rPr>
        <w:br/>
      </w:r>
      <w:r w:rsidRPr="00AF2C1E">
        <w:rPr>
          <w:rFonts w:ascii="Arial" w:hAnsi="Arial" w:cs="Arial"/>
          <w:b/>
          <w:bCs/>
        </w:rPr>
        <w:t>2 661 227,00</w:t>
      </w:r>
      <w:r w:rsidRPr="00AF2C1E">
        <w:rPr>
          <w:rFonts w:ascii="Arial" w:hAnsi="Arial" w:cs="Arial"/>
        </w:rPr>
        <w:t xml:space="preserve"> </w:t>
      </w:r>
      <w:r w:rsidRPr="00AF2C1E">
        <w:rPr>
          <w:rFonts w:ascii="Arial" w:hAnsi="Arial" w:cs="Arial"/>
          <w:b/>
          <w:bCs/>
        </w:rPr>
        <w:t xml:space="preserve">zł </w:t>
      </w:r>
      <w:r w:rsidRPr="00AF2C1E">
        <w:rPr>
          <w:rFonts w:ascii="Arial" w:hAnsi="Arial" w:cs="Arial"/>
          <w:bCs/>
        </w:rPr>
        <w:t>(plan po zmianach),</w:t>
      </w:r>
      <w:r w:rsidRPr="00AF2C1E">
        <w:rPr>
          <w:rFonts w:ascii="Arial" w:hAnsi="Arial" w:cs="Arial"/>
          <w:b/>
          <w:bCs/>
        </w:rPr>
        <w:t xml:space="preserve"> a w 2021 r.</w:t>
      </w:r>
      <w:r w:rsidRPr="00AF2C1E">
        <w:rPr>
          <w:rFonts w:ascii="Arial" w:hAnsi="Arial" w:cs="Arial"/>
        </w:rPr>
        <w:t xml:space="preserve"> </w:t>
      </w:r>
      <w:r w:rsidRPr="00AF2C1E">
        <w:rPr>
          <w:rFonts w:ascii="Arial" w:hAnsi="Arial" w:cs="Arial"/>
          <w:b/>
        </w:rPr>
        <w:t>2 624 371,00 zł</w:t>
      </w:r>
    </w:p>
    <w:p w14:paraId="30306121" w14:textId="77777777" w:rsidR="002823E9" w:rsidRPr="00AF2C1E" w:rsidRDefault="002823E9" w:rsidP="0036302B">
      <w:pPr>
        <w:spacing w:after="0" w:line="276" w:lineRule="auto"/>
        <w:ind w:left="284"/>
        <w:rPr>
          <w:rFonts w:ascii="Arial" w:hAnsi="Arial" w:cs="Arial"/>
          <w:bCs/>
        </w:rPr>
      </w:pPr>
      <w:r w:rsidRPr="00AF2C1E">
        <w:rPr>
          <w:rFonts w:ascii="Arial" w:hAnsi="Arial" w:cs="Arial"/>
          <w:bCs/>
        </w:rPr>
        <w:t xml:space="preserve">Samorząd Województwa Podkarpackiego wspierał w rozszerzonym zakresie te działania, których realizacja była możliwa w stanie epidemii, w tym zwłaszcza udzielał dotacji na zakup sprzętu sportowego w celu stworzenia lepszych warunków do uprawiania sportu. </w:t>
      </w:r>
      <w:r w:rsidRPr="00AF2C1E">
        <w:rPr>
          <w:rFonts w:ascii="Arial" w:hAnsi="Arial" w:cs="Arial"/>
        </w:rPr>
        <w:t xml:space="preserve">W 2020 r. na zakup sprzętu sportowego udzielono dotacji w wysokości </w:t>
      </w:r>
      <w:r w:rsidRPr="00AF2C1E">
        <w:rPr>
          <w:rFonts w:ascii="Arial" w:hAnsi="Arial" w:cs="Arial"/>
          <w:b/>
          <w:bCs/>
        </w:rPr>
        <w:t>ponad</w:t>
      </w:r>
      <w:r w:rsidRPr="00AF2C1E">
        <w:rPr>
          <w:rFonts w:ascii="Arial" w:hAnsi="Arial" w:cs="Arial"/>
        </w:rPr>
        <w:t xml:space="preserve"> </w:t>
      </w:r>
      <w:r w:rsidRPr="00AF2C1E">
        <w:rPr>
          <w:rFonts w:ascii="Arial" w:hAnsi="Arial" w:cs="Arial"/>
          <w:b/>
          <w:bCs/>
        </w:rPr>
        <w:t>800 tys. zł</w:t>
      </w:r>
      <w:r w:rsidRPr="00AF2C1E">
        <w:rPr>
          <w:rFonts w:ascii="Arial" w:hAnsi="Arial" w:cs="Arial"/>
        </w:rPr>
        <w:t xml:space="preserve"> dla 16 okręgowych związków sportowych i stowarzyszeń kultury fizycznej. W związku z tym, że wynikające ze stanu epidemii ograniczenia w obszarze współzawodnictwa sportowego nie wykluczają całkowicie realizacji działań możliwych do dofinansowania z budżetu Województwa (bądź ograniczenia te wprowadzane są na krótko), Zarząd Województwa udziela dotacji na realizację działań w ramach przedmiotowego zadania. Według stanu na 18 kwietnia 2021 r. Zarząd Województwa udzielił dotacji w łącznej wysokości 1 683 756,00 zł. </w:t>
      </w:r>
    </w:p>
    <w:p w14:paraId="4B0AE95B" w14:textId="77777777" w:rsidR="002823E9" w:rsidRPr="00AF2C1E" w:rsidRDefault="002823E9" w:rsidP="0036302B">
      <w:pPr>
        <w:spacing w:after="0" w:line="276" w:lineRule="auto"/>
        <w:ind w:left="284"/>
        <w:rPr>
          <w:rFonts w:ascii="Arial" w:hAnsi="Arial" w:cs="Arial"/>
          <w:bCs/>
        </w:rPr>
      </w:pPr>
      <w:r w:rsidRPr="00AF2C1E">
        <w:rPr>
          <w:rFonts w:ascii="Arial" w:hAnsi="Arial" w:cs="Arial"/>
        </w:rPr>
        <w:lastRenderedPageBreak/>
        <w:t xml:space="preserve">W ramach udzielanych dotacji, każdy podmiot wnioskujący może ubiegać się również </w:t>
      </w:r>
      <w:r w:rsidRPr="00AF2C1E">
        <w:rPr>
          <w:rFonts w:ascii="Arial" w:hAnsi="Arial" w:cs="Arial"/>
        </w:rPr>
        <w:br/>
        <w:t xml:space="preserve">o zabezpieczenie kosztów administracyjnych związanych bezpośrednio z realizacją zadania (tzw. koszty pośrednie). Dzięki temu realizacja dotowanych zadań może przebiegać terminowo i sprawnie. </w:t>
      </w:r>
      <w:r w:rsidRPr="00AF2C1E">
        <w:rPr>
          <w:rFonts w:ascii="Arial" w:hAnsi="Arial" w:cs="Arial"/>
          <w:bCs/>
        </w:rPr>
        <w:t xml:space="preserve">Poziom kosztów pośrednich utrzymywany jest </w:t>
      </w:r>
      <w:r w:rsidRPr="00AF2C1E">
        <w:rPr>
          <w:rFonts w:ascii="Arial" w:hAnsi="Arial" w:cs="Arial"/>
          <w:bCs/>
        </w:rPr>
        <w:br/>
        <w:t xml:space="preserve">w stosunku do przyznanej, a nie wykorzystanej kwoty dotacji. </w:t>
      </w:r>
    </w:p>
    <w:p w14:paraId="7CA73500" w14:textId="575EB233" w:rsidR="002823E9" w:rsidRPr="00AF2C1E" w:rsidRDefault="002823E9" w:rsidP="0036302B">
      <w:pPr>
        <w:spacing w:after="0" w:line="276" w:lineRule="auto"/>
        <w:ind w:left="284"/>
        <w:rPr>
          <w:rFonts w:ascii="Arial" w:hAnsi="Arial" w:cs="Arial"/>
          <w:b/>
          <w:bCs/>
        </w:rPr>
      </w:pPr>
      <w:r w:rsidRPr="00AF2C1E">
        <w:rPr>
          <w:rFonts w:ascii="Arial" w:hAnsi="Arial" w:cs="Arial"/>
          <w:b/>
          <w:bCs/>
        </w:rPr>
        <w:t>Takie rozwiązanie w większym stopniu pozwala na zabezpieczenie Zleceniobiorcom środków finansowych na administracyjną obsługę realizowanych zadań. Jest to tym bardziej istotne, że Zleceniobiorcami są głównie stowarzyszenia kultury fizycznej niedziałające w celu osiągnięcia zysku, które w większości nie zatrudniają etatowych pracowników, dlatego zabezpieczenie środków finansowych na pokrycie kosztów administracyjnych ułatwia realizację dotowanych zadań.</w:t>
      </w:r>
    </w:p>
    <w:p w14:paraId="35A94540" w14:textId="77777777" w:rsidR="002823E9" w:rsidRPr="00AF2C1E" w:rsidRDefault="002823E9" w:rsidP="0036302B">
      <w:pPr>
        <w:spacing w:after="0" w:line="276" w:lineRule="auto"/>
        <w:ind w:left="284"/>
        <w:rPr>
          <w:rFonts w:ascii="Arial" w:hAnsi="Arial" w:cs="Arial"/>
          <w:b/>
        </w:rPr>
      </w:pPr>
    </w:p>
    <w:p w14:paraId="39D272A8" w14:textId="77777777" w:rsidR="002823E9" w:rsidRPr="00AF2C1E" w:rsidRDefault="002823E9" w:rsidP="0036302B">
      <w:pPr>
        <w:numPr>
          <w:ilvl w:val="0"/>
          <w:numId w:val="15"/>
        </w:numPr>
        <w:spacing w:after="0" w:line="276" w:lineRule="auto"/>
        <w:ind w:left="284"/>
        <w:contextualSpacing/>
        <w:rPr>
          <w:rFonts w:ascii="Arial" w:hAnsi="Arial" w:cs="Arial"/>
          <w:b/>
        </w:rPr>
      </w:pPr>
      <w:r w:rsidRPr="00AF2C1E">
        <w:rPr>
          <w:rFonts w:ascii="Arial" w:hAnsi="Arial" w:cs="Arial"/>
          <w:b/>
        </w:rPr>
        <w:t>Zadanie mające na celu upowszechnianie kultury fizycznej i sportu poprzez organizację imprez sportowo-rekreacyjnych dla mieszkańców województwa</w:t>
      </w:r>
      <w:r w:rsidRPr="00AF2C1E">
        <w:rPr>
          <w:rFonts w:ascii="Arial" w:hAnsi="Arial" w:cs="Arial"/>
        </w:rPr>
        <w:t xml:space="preserve"> (dzieci, młodzież, dorośli), w tym mieszkańców niepełnosprawnych – zadanie realizowane jest w formule otwartego konkursu ofert zgodnie z ustawą o działalności pożytku publicznego </w:t>
      </w:r>
      <w:r w:rsidRPr="00AF2C1E">
        <w:rPr>
          <w:rFonts w:ascii="Arial" w:hAnsi="Arial" w:cs="Arial"/>
        </w:rPr>
        <w:br/>
        <w:t xml:space="preserve">i o wolontariacie. Otwarty konkurs ofert w 2020 r. rozstrzygnięty został w lutym, tj. przed ogłoszeniem stanu zagrożenia epidemicznego. Zarząd udzielił dotacji na realizację 42 zadań na łączną kwotę w wysokości </w:t>
      </w:r>
      <w:r w:rsidRPr="00AF2C1E">
        <w:rPr>
          <w:rFonts w:ascii="Arial" w:hAnsi="Arial" w:cs="Arial"/>
          <w:b/>
          <w:bCs/>
        </w:rPr>
        <w:t>167 766,00 zł.</w:t>
      </w:r>
    </w:p>
    <w:p w14:paraId="598558AB" w14:textId="77777777" w:rsidR="002823E9" w:rsidRPr="00AF2C1E" w:rsidRDefault="002823E9" w:rsidP="0036302B">
      <w:pPr>
        <w:spacing w:after="0" w:line="276" w:lineRule="auto"/>
        <w:ind w:left="284"/>
        <w:contextualSpacing/>
        <w:rPr>
          <w:rFonts w:ascii="Arial" w:hAnsi="Arial" w:cs="Arial"/>
          <w:b/>
        </w:rPr>
      </w:pPr>
      <w:r w:rsidRPr="00AF2C1E">
        <w:rPr>
          <w:rFonts w:ascii="Arial" w:hAnsi="Arial" w:cs="Arial"/>
        </w:rPr>
        <w:t>Po wprowadzeniu stanu zagrożenia epidemicznego zawarcie umów z dotowanymi podmiotami na realizację zadań w określonych w ofertach terminach nie było możliwe ze względu na wprowadzone ograniczenia i zakazy.</w:t>
      </w:r>
    </w:p>
    <w:p w14:paraId="6BA77674" w14:textId="77777777" w:rsidR="002823E9" w:rsidRPr="00AF2C1E" w:rsidRDefault="002823E9" w:rsidP="0036302B">
      <w:pPr>
        <w:spacing w:after="0" w:line="276" w:lineRule="auto"/>
        <w:ind w:left="284"/>
        <w:contextualSpacing/>
        <w:rPr>
          <w:rFonts w:ascii="Arial" w:hAnsi="Arial" w:cs="Arial"/>
          <w:bCs/>
        </w:rPr>
      </w:pPr>
      <w:r w:rsidRPr="00AF2C1E">
        <w:rPr>
          <w:rFonts w:ascii="Arial" w:hAnsi="Arial" w:cs="Arial"/>
          <w:bCs/>
        </w:rPr>
        <w:t xml:space="preserve">Samorząd Województwa umożliwił oferentom wprowadzenie do ofert zmian, dzięki którym realizacja dotowanych zadań stała się możliwa, np. zmiana terminu realizacji zadania, dostosowanie liczby uczestników zadania do aktualnych ograniczeń. Dzięki takiej decyzji Zarządu realizacja części dotowanych zadań została odłożona w czasie i dzięki temu możliwa do realizacji. </w:t>
      </w:r>
    </w:p>
    <w:p w14:paraId="12783448" w14:textId="77777777" w:rsidR="002823E9" w:rsidRPr="00AF2C1E" w:rsidRDefault="002823E9" w:rsidP="0036302B">
      <w:pPr>
        <w:spacing w:after="0" w:line="276" w:lineRule="auto"/>
        <w:ind w:left="284"/>
        <w:contextualSpacing/>
        <w:rPr>
          <w:rFonts w:ascii="Arial" w:eastAsia="Times New Roman" w:hAnsi="Arial" w:cs="Arial"/>
          <w:lang w:eastAsia="pl-PL"/>
        </w:rPr>
      </w:pPr>
      <w:r w:rsidRPr="00AF2C1E">
        <w:rPr>
          <w:rFonts w:ascii="Arial" w:eastAsia="Times New Roman" w:hAnsi="Arial" w:cs="Arial"/>
          <w:lang w:eastAsia="pl-PL"/>
        </w:rPr>
        <w:t xml:space="preserve">Ostatecznie zawartych zostało 17 umów w sprawie realizacji dotowanych zadań na łączną kwotę </w:t>
      </w:r>
      <w:r w:rsidRPr="00AF2C1E">
        <w:rPr>
          <w:rFonts w:ascii="Arial" w:eastAsia="Times New Roman" w:hAnsi="Arial" w:cs="Arial"/>
          <w:b/>
          <w:bCs/>
          <w:lang w:eastAsia="pl-PL"/>
        </w:rPr>
        <w:t>67 110,00 zł</w:t>
      </w:r>
      <w:r w:rsidRPr="00AF2C1E">
        <w:rPr>
          <w:rFonts w:ascii="Arial" w:eastAsia="Times New Roman" w:hAnsi="Arial" w:cs="Arial"/>
          <w:lang w:eastAsia="pl-PL"/>
        </w:rPr>
        <w:t xml:space="preserve">. W przypadku pozostałych 25 dotowanych zadań złożone zostały rezygnacje lub upłynął termin realizacji zadań określony w ogłoszeniu </w:t>
      </w:r>
      <w:r w:rsidRPr="00AF2C1E">
        <w:rPr>
          <w:rFonts w:ascii="Arial" w:eastAsia="Times New Roman" w:hAnsi="Arial" w:cs="Arial"/>
          <w:lang w:eastAsia="pl-PL"/>
        </w:rPr>
        <w:br/>
        <w:t>o konkursie.</w:t>
      </w:r>
    </w:p>
    <w:p w14:paraId="287A769D" w14:textId="77777777" w:rsidR="002823E9" w:rsidRPr="00AF2C1E" w:rsidRDefault="002823E9" w:rsidP="0036302B">
      <w:pPr>
        <w:spacing w:after="0" w:line="276" w:lineRule="auto"/>
        <w:ind w:left="284"/>
        <w:contextualSpacing/>
        <w:rPr>
          <w:rFonts w:ascii="Arial" w:hAnsi="Arial" w:cs="Arial"/>
          <w:bCs/>
        </w:rPr>
      </w:pPr>
      <w:r w:rsidRPr="00AF2C1E">
        <w:rPr>
          <w:rFonts w:ascii="Arial" w:hAnsi="Arial" w:cs="Arial"/>
          <w:bCs/>
        </w:rPr>
        <w:t>Pomimo wprowadzanych zakazów i ograniczeń w obszarze sportu i szerzej rozumianej aktywności fizycznej, na początku 2021 r. Zarząd Województwa Podkarpackiego również podjął decyzję o ogłoszeniu otwartego konkursu ofert w zakresie upowszechniania kultury fizycznej w województwie podkarpackim poprzez organizację imprez sportowo-rekreacyjnych. Łączna wartość środków zaplanowanych w budżecie Województwa na ten cel wynosi 90.000,00 zł. Maksymalna kwota dotacji na jedno zadanie wynosi 8.000,00 zł. W odpowiedzi na ogłoszony konkurs do Urzędu Marszałkowskiego Województwa Podkarpackiego wpłynęło 58 ofert. Według stanu na 18 kwietnia 2021 r. konkurs nie został rozstrzygnięty.</w:t>
      </w:r>
    </w:p>
    <w:p w14:paraId="7D25314F" w14:textId="77777777" w:rsidR="002823E9" w:rsidRPr="00AF2C1E" w:rsidRDefault="002823E9" w:rsidP="0036302B">
      <w:pPr>
        <w:spacing w:after="0" w:line="276" w:lineRule="auto"/>
        <w:ind w:left="284"/>
        <w:contextualSpacing/>
        <w:rPr>
          <w:rFonts w:ascii="Arial" w:hAnsi="Arial" w:cs="Arial"/>
          <w:bCs/>
        </w:rPr>
      </w:pPr>
      <w:r w:rsidRPr="00AF2C1E">
        <w:rPr>
          <w:rFonts w:ascii="Arial" w:hAnsi="Arial" w:cs="Arial"/>
          <w:bCs/>
        </w:rPr>
        <w:t>Pod koniec I kwartału 2021 r. Zarząd Województwa Podkarpackiego ogłosił kolejny otwarty konkurs ofert w zakresie upowszechniania kultury fizycznej w województwie podkarpackim. Konkurs dotyczy opracowania i realizacji Programu pt. „Akademia Małych Zdobywców”, który zakłada organizację dodatkowych zajęć aktywności fizycznej dla uczniów klas I-III szkół podstawowych. Nabór ofert w konkursie zakończy się 26 kwietnia 2021 r. Wartość środków zaplanowanych w budżecie Województwa na realizację przedmiotowego Programu w 2021 r. wynosi 150 000,00 zł.</w:t>
      </w:r>
    </w:p>
    <w:p w14:paraId="5732377D" w14:textId="77777777" w:rsidR="002823E9" w:rsidRPr="00AF2C1E" w:rsidRDefault="002823E9" w:rsidP="0036302B">
      <w:pPr>
        <w:spacing w:after="0" w:line="276" w:lineRule="auto"/>
        <w:ind w:left="284"/>
        <w:contextualSpacing/>
        <w:rPr>
          <w:rFonts w:ascii="Arial" w:hAnsi="Arial" w:cs="Arial"/>
          <w:bCs/>
        </w:rPr>
      </w:pPr>
      <w:r w:rsidRPr="00AF2C1E">
        <w:rPr>
          <w:rFonts w:ascii="Arial" w:hAnsi="Arial" w:cs="Arial"/>
          <w:bCs/>
        </w:rPr>
        <w:lastRenderedPageBreak/>
        <w:t xml:space="preserve">W II kwartale 2021 r. planowane jest również ogłoszenie otwartego konkursu ofert na realizację programu rozwoju badmintona w województwie podkarpackim. Program ten dotyczy organizacji zajęć sportowych dotyczących tej dyscypliny sportu dla uczniów szkół podstawowych i ponadpodstawowych z terenu województwa. Wartość środków zaplanowanych w budżecie Województwa na realizację Programu rozwoju badmintona </w:t>
      </w:r>
      <w:r w:rsidRPr="00AF2C1E">
        <w:rPr>
          <w:rFonts w:ascii="Arial" w:hAnsi="Arial" w:cs="Arial"/>
          <w:bCs/>
        </w:rPr>
        <w:br/>
        <w:t xml:space="preserve">w 2021 r. wynosi 100 000,00 zł. </w:t>
      </w:r>
    </w:p>
    <w:p w14:paraId="3B19D1DE" w14:textId="77777777" w:rsidR="002823E9" w:rsidRPr="00AF2C1E" w:rsidRDefault="002823E9" w:rsidP="0036302B">
      <w:pPr>
        <w:spacing w:after="0" w:line="276" w:lineRule="auto"/>
        <w:ind w:left="284"/>
        <w:contextualSpacing/>
        <w:rPr>
          <w:rFonts w:ascii="Arial" w:hAnsi="Arial" w:cs="Arial"/>
          <w:bCs/>
        </w:rPr>
      </w:pPr>
    </w:p>
    <w:p w14:paraId="68D56C9D" w14:textId="3C87A6E1" w:rsidR="002823E9" w:rsidRPr="00AF2C1E" w:rsidRDefault="002823E9" w:rsidP="0036302B">
      <w:pPr>
        <w:spacing w:after="0" w:line="276" w:lineRule="auto"/>
        <w:ind w:left="284" w:firstLine="424"/>
        <w:contextualSpacing/>
        <w:rPr>
          <w:rFonts w:ascii="Arial" w:hAnsi="Arial" w:cs="Arial"/>
          <w:bCs/>
        </w:rPr>
      </w:pPr>
      <w:r w:rsidRPr="00AF2C1E">
        <w:rPr>
          <w:rFonts w:ascii="Arial" w:hAnsi="Arial" w:cs="Arial"/>
          <w:b/>
          <w:bCs/>
        </w:rPr>
        <w:t xml:space="preserve">Podsumowując, w 2021 r. w budżecie Województwa Podkarpackiego na zadanie dotyczące upowszechniania kultury fizycznej poprzez organizację imprez sportowo-rekreacyjnych, opracowanie i realizację programów mających na celu zwiększenie aktywności ruchowej wśród najmłodszych mieszkańców regionu zaplanowano łącznie 340.000,- zł (plan po zmianach), tj. o niemal 100% więcej środków niż w roku 2020. </w:t>
      </w:r>
    </w:p>
    <w:p w14:paraId="5F40BA79" w14:textId="2DD3BC8B" w:rsidR="00E465F7" w:rsidRPr="00AF2C1E" w:rsidRDefault="00E465F7" w:rsidP="003C62FF">
      <w:pPr>
        <w:pStyle w:val="Nagwek1"/>
        <w:rPr>
          <w:rFonts w:eastAsia="Times New Roman" w:cs="Arial"/>
          <w:color w:val="833C0B" w:themeColor="accent2" w:themeShade="80"/>
        </w:rPr>
      </w:pPr>
      <w:bookmarkStart w:id="23" w:name="_Toc71273539"/>
      <w:r w:rsidRPr="00AF2C1E">
        <w:rPr>
          <w:rFonts w:eastAsia="Times New Roman" w:cs="Arial"/>
          <w:color w:val="833C0B" w:themeColor="accent2" w:themeShade="80"/>
        </w:rPr>
        <w:t xml:space="preserve">OBSZAR TURYSTYKI </w:t>
      </w:r>
      <w:r w:rsidR="001D18E9" w:rsidRPr="00AF2C1E">
        <w:rPr>
          <w:rFonts w:eastAsia="Times New Roman" w:cs="Arial"/>
          <w:color w:val="833C0B" w:themeColor="accent2" w:themeShade="80"/>
        </w:rPr>
        <w:t>4,7</w:t>
      </w:r>
      <w:r w:rsidRPr="00AF2C1E">
        <w:rPr>
          <w:rFonts w:eastAsia="Times New Roman" w:cs="Arial"/>
          <w:color w:val="833C0B" w:themeColor="accent2" w:themeShade="80"/>
        </w:rPr>
        <w:t xml:space="preserve"> mln zł</w:t>
      </w:r>
      <w:bookmarkEnd w:id="23"/>
    </w:p>
    <w:p w14:paraId="41390492" w14:textId="77777777" w:rsidR="001D18E9" w:rsidRPr="00AF2C1E" w:rsidRDefault="001D18E9" w:rsidP="003C62FF">
      <w:pPr>
        <w:pStyle w:val="Nagwek2"/>
        <w:rPr>
          <w:rFonts w:cs="Arial"/>
          <w:color w:val="833C0B" w:themeColor="accent2" w:themeShade="80"/>
        </w:rPr>
      </w:pPr>
      <w:bookmarkStart w:id="24" w:name="_Toc71273540"/>
      <w:r w:rsidRPr="00AF2C1E">
        <w:rPr>
          <w:rFonts w:cs="Arial"/>
          <w:color w:val="833C0B" w:themeColor="accent2" w:themeShade="80"/>
        </w:rPr>
        <w:t>Dotacje celowe dla organizacji pozarządowych – konkurs na realizację zadań publicznych Województwa Podkarpackiego – 1,24 mln zł</w:t>
      </w:r>
      <w:bookmarkEnd w:id="24"/>
    </w:p>
    <w:p w14:paraId="64F883C0" w14:textId="77777777" w:rsidR="001D18E9" w:rsidRPr="00AF2C1E" w:rsidRDefault="001D18E9" w:rsidP="0036302B">
      <w:pPr>
        <w:spacing w:after="0" w:line="276" w:lineRule="auto"/>
        <w:ind w:firstLine="708"/>
        <w:rPr>
          <w:rFonts w:ascii="Arial" w:hAnsi="Arial" w:cs="Arial"/>
        </w:rPr>
      </w:pPr>
      <w:r w:rsidRPr="00AF2C1E">
        <w:rPr>
          <w:rFonts w:ascii="Arial" w:hAnsi="Arial" w:cs="Arial"/>
        </w:rPr>
        <w:t>Samorząd Województwa zaplanował na rok 2021 r. organizację otwartego konkursu ofert na realizację zadań publicznych w zakresie turystyki (ustawa o działalności pożytku publicznego i o wolontariacie). Przewidziano 2 edycje konkursu o łącznej wartości planowanych dotacji w kwocie 1 240 000 zł. Zadania realizowane będą w formie powierzenia lub wsparcia w obszarach wynikających ze Strategii rozwoju i komunikacji marketingowej turystyki województwa podkarpackiego na lata 2020-2025.</w:t>
      </w:r>
    </w:p>
    <w:p w14:paraId="2CE33D42" w14:textId="77777777" w:rsidR="001D18E9" w:rsidRPr="00AF2C1E" w:rsidRDefault="001D18E9" w:rsidP="001D18E9">
      <w:pPr>
        <w:spacing w:after="0" w:line="276" w:lineRule="auto"/>
        <w:ind w:firstLine="708"/>
        <w:jc w:val="both"/>
        <w:rPr>
          <w:rFonts w:ascii="Arial" w:hAnsi="Arial" w:cs="Arial"/>
        </w:rPr>
      </w:pPr>
    </w:p>
    <w:p w14:paraId="24B1E505" w14:textId="77777777" w:rsidR="001D18E9" w:rsidRPr="00AF2C1E" w:rsidRDefault="001D18E9" w:rsidP="001D18E9">
      <w:pPr>
        <w:spacing w:after="0" w:line="276" w:lineRule="auto"/>
        <w:jc w:val="both"/>
        <w:rPr>
          <w:rFonts w:ascii="Arial" w:hAnsi="Arial" w:cs="Arial"/>
        </w:rPr>
      </w:pPr>
      <w:r w:rsidRPr="00AF2C1E">
        <w:rPr>
          <w:rFonts w:ascii="Arial" w:hAnsi="Arial" w:cs="Arial"/>
        </w:rPr>
        <w:t>Cele realizowanego zadania:</w:t>
      </w:r>
    </w:p>
    <w:p w14:paraId="57ABB4B3" w14:textId="77777777" w:rsidR="001D18E9" w:rsidRPr="00AF2C1E" w:rsidRDefault="001D18E9" w:rsidP="0036302B">
      <w:pPr>
        <w:pStyle w:val="Default"/>
        <w:numPr>
          <w:ilvl w:val="0"/>
          <w:numId w:val="13"/>
        </w:numPr>
        <w:spacing w:line="276" w:lineRule="auto"/>
        <w:rPr>
          <w:color w:val="auto"/>
          <w:sz w:val="22"/>
          <w:szCs w:val="22"/>
        </w:rPr>
      </w:pPr>
      <w:r w:rsidRPr="00AF2C1E">
        <w:rPr>
          <w:color w:val="auto"/>
          <w:sz w:val="22"/>
          <w:szCs w:val="22"/>
        </w:rPr>
        <w:t>wzmocnienie wizerunku Podkarpacia jako atrakcyjnego i bezpiecznego kierunku turystycznego oraz promocja oferty turystycznej regionu;</w:t>
      </w:r>
    </w:p>
    <w:p w14:paraId="71402698" w14:textId="77777777" w:rsidR="001D18E9" w:rsidRPr="00AF2C1E" w:rsidRDefault="001D18E9" w:rsidP="0036302B">
      <w:pPr>
        <w:pStyle w:val="Default"/>
        <w:numPr>
          <w:ilvl w:val="0"/>
          <w:numId w:val="13"/>
        </w:numPr>
        <w:spacing w:line="276" w:lineRule="auto"/>
        <w:rPr>
          <w:color w:val="auto"/>
          <w:sz w:val="22"/>
          <w:szCs w:val="22"/>
        </w:rPr>
      </w:pPr>
      <w:r w:rsidRPr="00AF2C1E">
        <w:rPr>
          <w:color w:val="auto"/>
          <w:sz w:val="22"/>
          <w:szCs w:val="22"/>
        </w:rPr>
        <w:t xml:space="preserve">rozwój, aktywizacja, podnoszenie jakości i promocja tematycznych szlaków o znaczeniu regionalnym i ponadregionalnym, ważnych dla wizerunku i rozwoju turystyki oraz </w:t>
      </w:r>
      <w:r w:rsidRPr="00AF2C1E">
        <w:rPr>
          <w:sz w:val="22"/>
          <w:szCs w:val="22"/>
        </w:rPr>
        <w:t xml:space="preserve">doskonalenie specjalistycznych produktów turystycznych opartych na szlakach tematycznych i trasach turystycznych; </w:t>
      </w:r>
    </w:p>
    <w:p w14:paraId="451580D1" w14:textId="77777777" w:rsidR="001D18E9" w:rsidRPr="00AF2C1E" w:rsidRDefault="001D18E9" w:rsidP="0036302B">
      <w:pPr>
        <w:pStyle w:val="Default"/>
        <w:numPr>
          <w:ilvl w:val="0"/>
          <w:numId w:val="13"/>
        </w:numPr>
        <w:spacing w:line="276" w:lineRule="auto"/>
        <w:rPr>
          <w:color w:val="auto"/>
          <w:sz w:val="22"/>
          <w:szCs w:val="22"/>
        </w:rPr>
      </w:pPr>
      <w:r w:rsidRPr="00AF2C1E">
        <w:rPr>
          <w:color w:val="auto"/>
          <w:sz w:val="22"/>
          <w:szCs w:val="22"/>
        </w:rPr>
        <w:t>wsparcie i aktywizacja środowiska podkarpackich przewodników turystycznych i  lokalnych środowisk;</w:t>
      </w:r>
    </w:p>
    <w:p w14:paraId="64FBA578" w14:textId="77777777" w:rsidR="001D18E9" w:rsidRPr="00AF2C1E" w:rsidRDefault="001D18E9" w:rsidP="0036302B">
      <w:pPr>
        <w:pStyle w:val="Default"/>
        <w:numPr>
          <w:ilvl w:val="0"/>
          <w:numId w:val="13"/>
        </w:numPr>
        <w:spacing w:line="276" w:lineRule="auto"/>
        <w:rPr>
          <w:color w:val="auto"/>
          <w:sz w:val="22"/>
          <w:szCs w:val="22"/>
        </w:rPr>
      </w:pPr>
      <w:r w:rsidRPr="00AF2C1E">
        <w:rPr>
          <w:sz w:val="22"/>
          <w:szCs w:val="22"/>
        </w:rPr>
        <w:t>promocja oferty turystycznej regionu na rynku ogólnokrajowym oraz zwiększenie ruchu turystycznego na terenie województwa podkarpackiego;</w:t>
      </w:r>
    </w:p>
    <w:p w14:paraId="2507DABE" w14:textId="77777777" w:rsidR="001D18E9" w:rsidRPr="00AF2C1E" w:rsidRDefault="001D18E9" w:rsidP="0036302B">
      <w:pPr>
        <w:pStyle w:val="Default"/>
        <w:numPr>
          <w:ilvl w:val="0"/>
          <w:numId w:val="26"/>
        </w:numPr>
        <w:spacing w:line="276" w:lineRule="auto"/>
        <w:rPr>
          <w:color w:val="auto"/>
          <w:sz w:val="22"/>
          <w:szCs w:val="22"/>
        </w:rPr>
      </w:pPr>
      <w:r w:rsidRPr="00AF2C1E">
        <w:rPr>
          <w:color w:val="auto"/>
          <w:sz w:val="22"/>
          <w:szCs w:val="22"/>
        </w:rPr>
        <w:t>poprawa standardu infrastruktury turystycznej regionu oraz bezpieczeństwa na podkarpackich szlakach i trasach turystycznych oraz kształtowanie przestrzeni turystycznej zgodnie z zasadami zrównoważonego rozwoju;</w:t>
      </w:r>
    </w:p>
    <w:p w14:paraId="395F5EF3" w14:textId="77777777" w:rsidR="001D18E9" w:rsidRPr="00AF2C1E" w:rsidRDefault="001D18E9" w:rsidP="0036302B">
      <w:pPr>
        <w:pStyle w:val="Default"/>
        <w:numPr>
          <w:ilvl w:val="0"/>
          <w:numId w:val="27"/>
        </w:numPr>
        <w:spacing w:line="276" w:lineRule="auto"/>
        <w:ind w:left="709" w:hanging="283"/>
        <w:rPr>
          <w:color w:val="auto"/>
          <w:sz w:val="22"/>
          <w:szCs w:val="22"/>
        </w:rPr>
      </w:pPr>
      <w:r w:rsidRPr="00AF2C1E">
        <w:rPr>
          <w:color w:val="auto"/>
          <w:sz w:val="22"/>
          <w:szCs w:val="22"/>
        </w:rPr>
        <w:t>wykonanie badania ruchu turystycznego oraz opracowanie i publikacja raportu o stanie turystyki w województwie podkarpackim;</w:t>
      </w:r>
    </w:p>
    <w:p w14:paraId="1ACA6566" w14:textId="77777777" w:rsidR="001D18E9" w:rsidRPr="00AF2C1E" w:rsidRDefault="001D18E9" w:rsidP="0036302B">
      <w:pPr>
        <w:pStyle w:val="Default"/>
        <w:numPr>
          <w:ilvl w:val="0"/>
          <w:numId w:val="27"/>
        </w:numPr>
        <w:spacing w:line="276" w:lineRule="auto"/>
        <w:ind w:left="709" w:hanging="283"/>
        <w:rPr>
          <w:color w:val="auto"/>
          <w:sz w:val="22"/>
          <w:szCs w:val="22"/>
        </w:rPr>
      </w:pPr>
      <w:r w:rsidRPr="00AF2C1E">
        <w:rPr>
          <w:color w:val="auto"/>
          <w:sz w:val="22"/>
          <w:szCs w:val="22"/>
        </w:rPr>
        <w:t xml:space="preserve">wzrost dostępności rynkowej oferty turystycznej województwa poprzez utworzenie turystycznej platformy promocyjno-sprzedażowej – portalu internetowego z ofertą turystyczną regionu w dwóch wersjach językowych; </w:t>
      </w:r>
    </w:p>
    <w:p w14:paraId="61A0BAB7" w14:textId="77777777" w:rsidR="001D18E9" w:rsidRPr="00AF2C1E" w:rsidRDefault="001D18E9" w:rsidP="000C3DE0">
      <w:pPr>
        <w:pStyle w:val="Default"/>
        <w:numPr>
          <w:ilvl w:val="0"/>
          <w:numId w:val="27"/>
        </w:numPr>
        <w:spacing w:line="276" w:lineRule="auto"/>
        <w:ind w:left="709" w:hanging="283"/>
        <w:rPr>
          <w:color w:val="auto"/>
          <w:sz w:val="22"/>
          <w:szCs w:val="22"/>
        </w:rPr>
      </w:pPr>
      <w:r w:rsidRPr="00AF2C1E">
        <w:rPr>
          <w:sz w:val="22"/>
          <w:szCs w:val="22"/>
        </w:rPr>
        <w:lastRenderedPageBreak/>
        <w:t>podniesienie kompetencji kadr turystycznych poprzez poszerzenie wiedzy o produktach wizerunkowych regionu.</w:t>
      </w:r>
    </w:p>
    <w:p w14:paraId="6E27F550" w14:textId="77777777" w:rsidR="001D18E9" w:rsidRPr="00AF2C1E" w:rsidRDefault="001D18E9" w:rsidP="000C3DE0">
      <w:pPr>
        <w:spacing w:after="0" w:line="276" w:lineRule="auto"/>
        <w:rPr>
          <w:rFonts w:ascii="Arial" w:hAnsi="Arial" w:cs="Arial"/>
        </w:rPr>
      </w:pPr>
    </w:p>
    <w:p w14:paraId="3DEAA38B" w14:textId="41BF9D49" w:rsidR="001D18E9" w:rsidRPr="00AF2C1E" w:rsidRDefault="001D18E9" w:rsidP="000C3DE0">
      <w:pPr>
        <w:spacing w:after="0" w:line="276" w:lineRule="auto"/>
        <w:rPr>
          <w:rFonts w:ascii="Arial" w:hAnsi="Arial" w:cs="Arial"/>
        </w:rPr>
      </w:pPr>
      <w:r w:rsidRPr="00AF2C1E">
        <w:rPr>
          <w:rFonts w:ascii="Arial" w:hAnsi="Arial" w:cs="Arial"/>
        </w:rPr>
        <w:t>Rozstrzygnięcie I edycji oraz ogłoszenie naboru do II edycji konkursu planowane jest w II kwartale 2021 roku.</w:t>
      </w:r>
    </w:p>
    <w:p w14:paraId="6D90E555" w14:textId="63D35D3C" w:rsidR="001D18E9" w:rsidRPr="00AF2C1E" w:rsidRDefault="001D18E9" w:rsidP="007A0A1B">
      <w:pPr>
        <w:pStyle w:val="Nagwek2"/>
        <w:rPr>
          <w:rFonts w:cs="Arial"/>
          <w:color w:val="833C0B" w:themeColor="accent2" w:themeShade="80"/>
        </w:rPr>
      </w:pPr>
      <w:bookmarkStart w:id="25" w:name="_Toc71273541"/>
      <w:r w:rsidRPr="00AF2C1E">
        <w:rPr>
          <w:rFonts w:cs="Arial"/>
          <w:color w:val="833C0B" w:themeColor="accent2" w:themeShade="80"/>
        </w:rPr>
        <w:t xml:space="preserve">Ożywienie turystyczne, dzięki promocji walorów turystycznych regionu </w:t>
      </w:r>
      <w:r w:rsidRPr="00AF2C1E">
        <w:rPr>
          <w:rFonts w:cs="Arial"/>
          <w:color w:val="833C0B" w:themeColor="accent2" w:themeShade="80"/>
        </w:rPr>
        <w:br/>
        <w:t>3,1 mln zł</w:t>
      </w:r>
      <w:bookmarkEnd w:id="25"/>
    </w:p>
    <w:p w14:paraId="1F131B8D" w14:textId="77777777" w:rsidR="001D18E9" w:rsidRPr="00AF2C1E" w:rsidRDefault="001D18E9" w:rsidP="007A0A1B">
      <w:pPr>
        <w:pStyle w:val="Nagwek3"/>
        <w:rPr>
          <w:rFonts w:cs="Arial"/>
          <w:color w:val="833C0B" w:themeColor="accent2" w:themeShade="80"/>
        </w:rPr>
      </w:pPr>
      <w:bookmarkStart w:id="26" w:name="_Toc71273542"/>
      <w:r w:rsidRPr="00AF2C1E">
        <w:rPr>
          <w:rFonts w:cs="Arial"/>
          <w:color w:val="833C0B" w:themeColor="accent2" w:themeShade="80"/>
        </w:rPr>
        <w:t>Kampania promująca walory turystyczne województwa podkarpackiego na antenie ogólnopolskich stacji telewizyjnych wraz z produkcją spotów reklamowych</w:t>
      </w:r>
      <w:bookmarkEnd w:id="26"/>
      <w:r w:rsidRPr="00AF2C1E">
        <w:rPr>
          <w:rFonts w:cs="Arial"/>
          <w:color w:val="833C0B" w:themeColor="accent2" w:themeShade="80"/>
        </w:rPr>
        <w:t xml:space="preserve"> </w:t>
      </w:r>
    </w:p>
    <w:p w14:paraId="2231F7B1" w14:textId="77777777" w:rsidR="001D18E9" w:rsidRPr="00AF2C1E" w:rsidRDefault="001D18E9" w:rsidP="000C3DE0">
      <w:pPr>
        <w:spacing w:after="0" w:line="276" w:lineRule="auto"/>
        <w:rPr>
          <w:rFonts w:ascii="Arial" w:hAnsi="Arial" w:cs="Arial"/>
        </w:rPr>
      </w:pPr>
      <w:r w:rsidRPr="00AF2C1E">
        <w:rPr>
          <w:rFonts w:ascii="Arial" w:hAnsi="Arial" w:cs="Arial"/>
        </w:rPr>
        <w:t xml:space="preserve">Zadanie będzie obejmowało produkcję spotów promujących walory turystyczno-gospodarczych województwa podkarpackiego oraz ich emisję na antenie ogólnopolskich stacji telewizyjnych. </w:t>
      </w:r>
    </w:p>
    <w:p w14:paraId="71F80E06" w14:textId="77777777" w:rsidR="001D18E9" w:rsidRPr="00AF2C1E" w:rsidRDefault="001D18E9" w:rsidP="001D18E9">
      <w:pPr>
        <w:spacing w:after="0" w:line="276" w:lineRule="auto"/>
        <w:jc w:val="both"/>
        <w:rPr>
          <w:rFonts w:ascii="Arial" w:hAnsi="Arial" w:cs="Arial"/>
          <w:u w:val="single"/>
        </w:rPr>
      </w:pPr>
    </w:p>
    <w:p w14:paraId="543EFC62" w14:textId="77777777" w:rsidR="001D18E9" w:rsidRPr="00AF2C1E" w:rsidRDefault="001D18E9" w:rsidP="000C3DE0">
      <w:pPr>
        <w:spacing w:after="0" w:line="276" w:lineRule="auto"/>
        <w:rPr>
          <w:rFonts w:ascii="Arial" w:hAnsi="Arial" w:cs="Arial"/>
          <w:u w:val="single"/>
        </w:rPr>
      </w:pPr>
      <w:r w:rsidRPr="00AF2C1E">
        <w:rPr>
          <w:rFonts w:ascii="Arial" w:hAnsi="Arial" w:cs="Arial"/>
          <w:u w:val="single"/>
        </w:rPr>
        <w:t>Cele zadania:</w:t>
      </w:r>
    </w:p>
    <w:p w14:paraId="0F650D5A" w14:textId="77777777" w:rsidR="001D18E9" w:rsidRPr="00AF2C1E" w:rsidRDefault="001D18E9" w:rsidP="000C3DE0">
      <w:pPr>
        <w:pStyle w:val="Akapitzlist"/>
        <w:numPr>
          <w:ilvl w:val="0"/>
          <w:numId w:val="14"/>
        </w:numPr>
        <w:spacing w:after="0" w:line="276" w:lineRule="auto"/>
        <w:rPr>
          <w:rFonts w:ascii="Arial" w:hAnsi="Arial" w:cs="Arial"/>
        </w:rPr>
      </w:pPr>
      <w:r w:rsidRPr="00AF2C1E">
        <w:rPr>
          <w:rFonts w:ascii="Arial" w:hAnsi="Arial" w:cs="Arial"/>
        </w:rPr>
        <w:t xml:space="preserve">odbudowa przyjazdów turystycznych na teren województwa podkarpackiego w związku z walką ze skutkami pandemii COVID-19, </w:t>
      </w:r>
    </w:p>
    <w:p w14:paraId="32BDEFB1" w14:textId="77777777" w:rsidR="001D18E9" w:rsidRPr="00AF2C1E" w:rsidRDefault="001D18E9" w:rsidP="000C3DE0">
      <w:pPr>
        <w:pStyle w:val="Akapitzlist"/>
        <w:numPr>
          <w:ilvl w:val="0"/>
          <w:numId w:val="14"/>
        </w:numPr>
        <w:spacing w:after="0" w:line="276" w:lineRule="auto"/>
        <w:rPr>
          <w:rFonts w:ascii="Arial" w:hAnsi="Arial" w:cs="Arial"/>
        </w:rPr>
      </w:pPr>
      <w:r w:rsidRPr="00AF2C1E">
        <w:rPr>
          <w:rFonts w:ascii="Arial" w:hAnsi="Arial" w:cs="Arial"/>
        </w:rPr>
        <w:t xml:space="preserve">redystrybucja ruchu turystów z terenu Bieszczadów na regiony mniej uczęszczane </w:t>
      </w:r>
      <w:r w:rsidRPr="00AF2C1E">
        <w:rPr>
          <w:rFonts w:ascii="Arial" w:hAnsi="Arial" w:cs="Arial"/>
        </w:rPr>
        <w:br/>
        <w:t>w woj. podkarpackim i zrównoważony rozwój turystyczny regionu,</w:t>
      </w:r>
    </w:p>
    <w:p w14:paraId="3BA12368" w14:textId="77777777" w:rsidR="001D18E9" w:rsidRPr="00AF2C1E" w:rsidRDefault="001D18E9" w:rsidP="000C3DE0">
      <w:pPr>
        <w:pStyle w:val="Akapitzlist"/>
        <w:numPr>
          <w:ilvl w:val="0"/>
          <w:numId w:val="14"/>
        </w:numPr>
        <w:spacing w:after="0" w:line="276" w:lineRule="auto"/>
        <w:rPr>
          <w:rFonts w:ascii="Arial" w:hAnsi="Arial" w:cs="Arial"/>
        </w:rPr>
      </w:pPr>
      <w:r w:rsidRPr="00AF2C1E">
        <w:rPr>
          <w:rFonts w:ascii="Arial" w:hAnsi="Arial" w:cs="Arial"/>
        </w:rPr>
        <w:t>budowana wizerunku regionów turystycznych: Beskidu Niskiego, Roztocza, Rzeszowa i okolic, Doliny Sanu i Wisły oraz Bieszczadów jako podkarpackich destynacji atrakcyjnych turystycznie.</w:t>
      </w:r>
    </w:p>
    <w:p w14:paraId="10406B1A" w14:textId="77777777" w:rsidR="001D18E9" w:rsidRPr="00AF2C1E" w:rsidRDefault="001D18E9" w:rsidP="007A0A1B">
      <w:pPr>
        <w:pStyle w:val="Nagwek3"/>
        <w:rPr>
          <w:rFonts w:cs="Arial"/>
          <w:color w:val="833C0B" w:themeColor="accent2" w:themeShade="80"/>
        </w:rPr>
      </w:pPr>
      <w:bookmarkStart w:id="27" w:name="_Toc71273543"/>
      <w:r w:rsidRPr="00AF2C1E">
        <w:rPr>
          <w:rFonts w:cs="Arial"/>
          <w:color w:val="833C0B" w:themeColor="accent2" w:themeShade="80"/>
        </w:rPr>
        <w:t>Kampania promująca turystykę rowerową</w:t>
      </w:r>
      <w:bookmarkEnd w:id="27"/>
      <w:r w:rsidRPr="00AF2C1E">
        <w:rPr>
          <w:rFonts w:cs="Arial"/>
          <w:color w:val="833C0B" w:themeColor="accent2" w:themeShade="80"/>
        </w:rPr>
        <w:t xml:space="preserve"> </w:t>
      </w:r>
    </w:p>
    <w:p w14:paraId="125990BA" w14:textId="77777777" w:rsidR="001D18E9" w:rsidRPr="00AF2C1E" w:rsidRDefault="001D18E9" w:rsidP="000C3DE0">
      <w:pPr>
        <w:spacing w:after="0" w:line="276" w:lineRule="auto"/>
        <w:rPr>
          <w:rFonts w:ascii="Arial" w:hAnsi="Arial" w:cs="Arial"/>
        </w:rPr>
      </w:pPr>
      <w:r w:rsidRPr="00AF2C1E">
        <w:rPr>
          <w:rFonts w:ascii="Arial" w:hAnsi="Arial" w:cs="Arial"/>
        </w:rPr>
        <w:t xml:space="preserve">Zadanie będzie obejmowało ogólnopolską promocję turystyki rowerowej województwa podkarpackiego, opracowanie wydawnictw, wydarzenia promocyjne, promocja w </w:t>
      </w:r>
      <w:proofErr w:type="spellStart"/>
      <w:r w:rsidRPr="00AF2C1E">
        <w:rPr>
          <w:rFonts w:ascii="Arial" w:hAnsi="Arial" w:cs="Arial"/>
        </w:rPr>
        <w:t>social</w:t>
      </w:r>
      <w:proofErr w:type="spellEnd"/>
      <w:r w:rsidRPr="00AF2C1E">
        <w:rPr>
          <w:rFonts w:ascii="Arial" w:hAnsi="Arial" w:cs="Arial"/>
        </w:rPr>
        <w:t xml:space="preserve"> mediach i w mediach tradycyjnych.</w:t>
      </w:r>
    </w:p>
    <w:p w14:paraId="1306B067" w14:textId="77777777" w:rsidR="00EF6FB8" w:rsidRPr="00AF2C1E" w:rsidRDefault="00EF6FB8" w:rsidP="000C3DE0">
      <w:pPr>
        <w:spacing w:after="0" w:line="276" w:lineRule="auto"/>
        <w:rPr>
          <w:rFonts w:ascii="Arial" w:hAnsi="Arial" w:cs="Arial"/>
          <w:u w:val="single"/>
        </w:rPr>
      </w:pPr>
    </w:p>
    <w:p w14:paraId="1111DF9A" w14:textId="43CFB95B" w:rsidR="001D18E9" w:rsidRPr="00AF2C1E" w:rsidRDefault="001D18E9" w:rsidP="000C3DE0">
      <w:pPr>
        <w:spacing w:after="0" w:line="276" w:lineRule="auto"/>
        <w:rPr>
          <w:rFonts w:ascii="Arial" w:hAnsi="Arial" w:cs="Arial"/>
          <w:u w:val="single"/>
        </w:rPr>
      </w:pPr>
      <w:r w:rsidRPr="00AF2C1E">
        <w:rPr>
          <w:rFonts w:ascii="Arial" w:hAnsi="Arial" w:cs="Arial"/>
          <w:u w:val="single"/>
        </w:rPr>
        <w:t>Cele zadania:</w:t>
      </w:r>
    </w:p>
    <w:p w14:paraId="75BBDAFA" w14:textId="77777777" w:rsidR="001D18E9" w:rsidRPr="00AF2C1E" w:rsidRDefault="001D18E9" w:rsidP="000C3DE0">
      <w:pPr>
        <w:pStyle w:val="Akapitzlist"/>
        <w:numPr>
          <w:ilvl w:val="0"/>
          <w:numId w:val="14"/>
        </w:numPr>
        <w:spacing w:after="0" w:line="276" w:lineRule="auto"/>
        <w:rPr>
          <w:rFonts w:ascii="Arial" w:hAnsi="Arial" w:cs="Arial"/>
        </w:rPr>
      </w:pPr>
      <w:r w:rsidRPr="00AF2C1E">
        <w:rPr>
          <w:rFonts w:ascii="Arial" w:hAnsi="Arial" w:cs="Arial"/>
        </w:rPr>
        <w:t xml:space="preserve">odbudowa przyjazdów turystycznych na teren województwa podkarpackiego w związku z walką ze skutkami pandemii COVID-19, </w:t>
      </w:r>
    </w:p>
    <w:p w14:paraId="42CCA653" w14:textId="77777777" w:rsidR="001D18E9" w:rsidRPr="00AF2C1E" w:rsidRDefault="001D18E9" w:rsidP="000C3DE0">
      <w:pPr>
        <w:pStyle w:val="Akapitzlist"/>
        <w:numPr>
          <w:ilvl w:val="0"/>
          <w:numId w:val="14"/>
        </w:numPr>
        <w:spacing w:after="0" w:line="276" w:lineRule="auto"/>
        <w:rPr>
          <w:rFonts w:ascii="Arial" w:hAnsi="Arial" w:cs="Arial"/>
        </w:rPr>
      </w:pPr>
      <w:r w:rsidRPr="00AF2C1E">
        <w:rPr>
          <w:rFonts w:ascii="Arial" w:hAnsi="Arial" w:cs="Arial"/>
        </w:rPr>
        <w:t xml:space="preserve">promocja regionu jako atrakcyjnej destynacji dla amatorów turystyki rowerowej </w:t>
      </w:r>
      <w:r w:rsidRPr="00AF2C1E">
        <w:rPr>
          <w:rFonts w:ascii="Arial" w:hAnsi="Arial" w:cs="Arial"/>
        </w:rPr>
        <w:br/>
        <w:t>i aktywnego wypoczynku.</w:t>
      </w:r>
    </w:p>
    <w:p w14:paraId="18E4AC65" w14:textId="77777777" w:rsidR="001D18E9" w:rsidRPr="00AF2C1E" w:rsidRDefault="001D18E9" w:rsidP="007A0A1B">
      <w:pPr>
        <w:pStyle w:val="Nagwek3"/>
        <w:rPr>
          <w:rFonts w:cs="Arial"/>
          <w:color w:val="833C0B" w:themeColor="accent2" w:themeShade="80"/>
        </w:rPr>
      </w:pPr>
      <w:bookmarkStart w:id="28" w:name="_Toc71273544"/>
      <w:r w:rsidRPr="00AF2C1E">
        <w:rPr>
          <w:rFonts w:cs="Arial"/>
          <w:color w:val="833C0B" w:themeColor="accent2" w:themeShade="80"/>
        </w:rPr>
        <w:t xml:space="preserve">Ogólnopolska i międzynarodowa kampania w prasie turystycznej lub </w:t>
      </w:r>
      <w:proofErr w:type="spellStart"/>
      <w:r w:rsidRPr="00AF2C1E">
        <w:rPr>
          <w:rFonts w:cs="Arial"/>
          <w:color w:val="833C0B" w:themeColor="accent2" w:themeShade="80"/>
        </w:rPr>
        <w:t>lifestylowej</w:t>
      </w:r>
      <w:bookmarkEnd w:id="28"/>
      <w:proofErr w:type="spellEnd"/>
    </w:p>
    <w:p w14:paraId="17B65B50" w14:textId="77777777" w:rsidR="001D18E9" w:rsidRPr="00AF2C1E" w:rsidRDefault="001D18E9" w:rsidP="000C3DE0">
      <w:pPr>
        <w:pStyle w:val="Tekstpodstawowy"/>
        <w:tabs>
          <w:tab w:val="left" w:pos="419"/>
          <w:tab w:val="left" w:leader="dot" w:pos="5862"/>
        </w:tabs>
        <w:spacing w:after="0" w:line="276" w:lineRule="auto"/>
        <w:rPr>
          <w:rFonts w:ascii="Arial" w:hAnsi="Arial" w:cs="Arial"/>
          <w:sz w:val="22"/>
          <w:szCs w:val="22"/>
        </w:rPr>
      </w:pPr>
      <w:r w:rsidRPr="00AF2C1E">
        <w:rPr>
          <w:rFonts w:ascii="Arial" w:hAnsi="Arial" w:cs="Arial"/>
          <w:sz w:val="22"/>
          <w:szCs w:val="22"/>
        </w:rPr>
        <w:t xml:space="preserve">Zadanie będzie obejmowało promocję walorów turystycznych województwa podkarpackiego </w:t>
      </w:r>
      <w:r w:rsidRPr="00AF2C1E">
        <w:rPr>
          <w:rFonts w:ascii="Arial" w:hAnsi="Arial" w:cs="Arial"/>
          <w:sz w:val="22"/>
          <w:szCs w:val="22"/>
        </w:rPr>
        <w:br/>
        <w:t xml:space="preserve">poprzez organizację wizyt krajowych i zagranicznych dziennikarzy zajmujących się tematyką turystyczną wraz z publikacją artykułów w prasie, </w:t>
      </w:r>
      <w:proofErr w:type="spellStart"/>
      <w:r w:rsidRPr="00AF2C1E">
        <w:rPr>
          <w:rFonts w:ascii="Arial" w:hAnsi="Arial" w:cs="Arial"/>
          <w:sz w:val="22"/>
          <w:szCs w:val="22"/>
        </w:rPr>
        <w:t>internecie</w:t>
      </w:r>
      <w:proofErr w:type="spellEnd"/>
      <w:r w:rsidRPr="00AF2C1E">
        <w:rPr>
          <w:rFonts w:ascii="Arial" w:hAnsi="Arial" w:cs="Arial"/>
          <w:sz w:val="22"/>
          <w:szCs w:val="22"/>
        </w:rPr>
        <w:t xml:space="preserve"> i mediach społecznościowych. </w:t>
      </w:r>
    </w:p>
    <w:p w14:paraId="49D9BD84" w14:textId="77777777" w:rsidR="001D18E9" w:rsidRPr="00AF2C1E" w:rsidRDefault="001D18E9" w:rsidP="001D18E9">
      <w:pPr>
        <w:pStyle w:val="Tekstpodstawowy"/>
        <w:tabs>
          <w:tab w:val="left" w:pos="419"/>
          <w:tab w:val="left" w:leader="dot" w:pos="5862"/>
        </w:tabs>
        <w:spacing w:after="0" w:line="276" w:lineRule="auto"/>
        <w:jc w:val="both"/>
        <w:rPr>
          <w:rFonts w:ascii="Arial" w:hAnsi="Arial" w:cs="Arial"/>
          <w:sz w:val="22"/>
          <w:szCs w:val="22"/>
        </w:rPr>
      </w:pPr>
    </w:p>
    <w:p w14:paraId="4148464C" w14:textId="77777777" w:rsidR="001D18E9" w:rsidRPr="00AF2C1E" w:rsidRDefault="001D18E9" w:rsidP="001D18E9">
      <w:pPr>
        <w:spacing w:after="0" w:line="276" w:lineRule="auto"/>
        <w:jc w:val="both"/>
        <w:rPr>
          <w:rFonts w:ascii="Arial" w:hAnsi="Arial" w:cs="Arial"/>
          <w:u w:val="single"/>
        </w:rPr>
      </w:pPr>
      <w:r w:rsidRPr="00AF2C1E">
        <w:rPr>
          <w:rFonts w:ascii="Arial" w:hAnsi="Arial" w:cs="Arial"/>
          <w:u w:val="single"/>
        </w:rPr>
        <w:lastRenderedPageBreak/>
        <w:t>Cele zadania:</w:t>
      </w:r>
    </w:p>
    <w:p w14:paraId="0CBDA72E" w14:textId="77777777" w:rsidR="001D18E9" w:rsidRPr="00AF2C1E" w:rsidRDefault="001D18E9" w:rsidP="000C3DE0">
      <w:pPr>
        <w:pStyle w:val="Akapitzlist"/>
        <w:numPr>
          <w:ilvl w:val="0"/>
          <w:numId w:val="14"/>
        </w:numPr>
        <w:spacing w:after="0" w:line="276" w:lineRule="auto"/>
        <w:rPr>
          <w:rFonts w:ascii="Arial" w:hAnsi="Arial" w:cs="Arial"/>
        </w:rPr>
      </w:pPr>
      <w:r w:rsidRPr="00AF2C1E">
        <w:rPr>
          <w:rFonts w:ascii="Arial" w:hAnsi="Arial" w:cs="Arial"/>
        </w:rPr>
        <w:t>odbudowa przyjazdów turystycznych na teren województwa podkarpackiego w związku z walką ze skutkami pandemii COVID-19,</w:t>
      </w:r>
    </w:p>
    <w:p w14:paraId="62C353D2" w14:textId="77777777" w:rsidR="001D18E9" w:rsidRPr="00AF2C1E" w:rsidRDefault="001D18E9" w:rsidP="000862A2">
      <w:pPr>
        <w:pStyle w:val="Akapitzlist"/>
        <w:numPr>
          <w:ilvl w:val="0"/>
          <w:numId w:val="14"/>
        </w:numPr>
        <w:spacing w:after="0" w:line="276" w:lineRule="auto"/>
        <w:jc w:val="both"/>
        <w:rPr>
          <w:rFonts w:ascii="Arial" w:hAnsi="Arial" w:cs="Arial"/>
          <w:u w:val="single"/>
        </w:rPr>
      </w:pPr>
      <w:r w:rsidRPr="00AF2C1E">
        <w:rPr>
          <w:rFonts w:ascii="Arial" w:hAnsi="Arial" w:cs="Arial"/>
        </w:rPr>
        <w:t>budowana wizerunku Podkarpacia jako destynacji atrakcyjnej turystycznie.</w:t>
      </w:r>
    </w:p>
    <w:p w14:paraId="7A737D65" w14:textId="77777777" w:rsidR="001D18E9" w:rsidRPr="00AF2C1E" w:rsidRDefault="001D18E9" w:rsidP="001D18E9">
      <w:pPr>
        <w:pStyle w:val="Akapitzlist"/>
        <w:spacing w:after="0" w:line="276" w:lineRule="auto"/>
        <w:ind w:left="781"/>
        <w:jc w:val="both"/>
        <w:rPr>
          <w:rFonts w:ascii="Arial" w:hAnsi="Arial" w:cs="Arial"/>
          <w:u w:val="single"/>
        </w:rPr>
      </w:pPr>
    </w:p>
    <w:p w14:paraId="3B9E914A" w14:textId="77777777" w:rsidR="001D18E9" w:rsidRPr="00AF2C1E" w:rsidRDefault="001D18E9" w:rsidP="007A0A1B">
      <w:pPr>
        <w:pStyle w:val="Nagwek3"/>
        <w:rPr>
          <w:rFonts w:cs="Arial"/>
          <w:color w:val="833C0B" w:themeColor="accent2" w:themeShade="80"/>
        </w:rPr>
      </w:pPr>
      <w:bookmarkStart w:id="29" w:name="_Toc71273545"/>
      <w:r w:rsidRPr="00AF2C1E">
        <w:rPr>
          <w:rFonts w:cs="Arial"/>
          <w:color w:val="833C0B" w:themeColor="accent2" w:themeShade="80"/>
        </w:rPr>
        <w:t xml:space="preserve">Ogólnopolska kampania promująca walory </w:t>
      </w:r>
      <w:proofErr w:type="spellStart"/>
      <w:r w:rsidRPr="00AF2C1E">
        <w:rPr>
          <w:rFonts w:cs="Arial"/>
          <w:color w:val="833C0B" w:themeColor="accent2" w:themeShade="80"/>
        </w:rPr>
        <w:t>turystyczno</w:t>
      </w:r>
      <w:proofErr w:type="spellEnd"/>
      <w:r w:rsidRPr="00AF2C1E">
        <w:rPr>
          <w:rFonts w:cs="Arial"/>
          <w:color w:val="833C0B" w:themeColor="accent2" w:themeShade="80"/>
        </w:rPr>
        <w:t xml:space="preserve"> – gospodarcze województwa podkarpackiego – 2 mln zł</w:t>
      </w:r>
      <w:bookmarkEnd w:id="29"/>
    </w:p>
    <w:p w14:paraId="4D3898A0" w14:textId="77777777" w:rsidR="001D18E9" w:rsidRPr="00AF2C1E" w:rsidRDefault="001D18E9" w:rsidP="000C3DE0">
      <w:pPr>
        <w:spacing w:after="0" w:line="276" w:lineRule="auto"/>
        <w:rPr>
          <w:rFonts w:ascii="Arial" w:hAnsi="Arial" w:cs="Arial"/>
        </w:rPr>
      </w:pPr>
      <w:r w:rsidRPr="00AF2C1E">
        <w:rPr>
          <w:rFonts w:ascii="Arial" w:hAnsi="Arial" w:cs="Arial"/>
          <w:color w:val="000000"/>
        </w:rPr>
        <w:t>Jednym z kluczowych warunków rozwoju gospodarki turystycznej województwa jest skuteczna promocja atrakcji i oferty turystycznej na wybranych rynkach w kraju i za granicą oraz dotarcie do jak najszerszej grupy odbiorców, tj. turystów, osób zainteresowanych turystyką weekendową oraz inwestorów.</w:t>
      </w:r>
    </w:p>
    <w:p w14:paraId="0F441CAD" w14:textId="77777777" w:rsidR="001D18E9" w:rsidRPr="00AF2C1E" w:rsidRDefault="001D18E9" w:rsidP="000C3DE0">
      <w:pPr>
        <w:spacing w:after="0" w:line="276" w:lineRule="auto"/>
        <w:rPr>
          <w:rFonts w:ascii="Arial" w:hAnsi="Arial" w:cs="Arial"/>
        </w:rPr>
      </w:pPr>
    </w:p>
    <w:p w14:paraId="430CD790" w14:textId="77777777" w:rsidR="001D18E9" w:rsidRPr="00AF2C1E" w:rsidRDefault="001D18E9" w:rsidP="000C3DE0">
      <w:pPr>
        <w:spacing w:after="0" w:line="276" w:lineRule="auto"/>
        <w:rPr>
          <w:rFonts w:ascii="Arial" w:hAnsi="Arial" w:cs="Arial"/>
          <w:color w:val="000000"/>
        </w:rPr>
      </w:pPr>
      <w:r w:rsidRPr="00AF2C1E">
        <w:rPr>
          <w:rFonts w:ascii="Arial" w:hAnsi="Arial" w:cs="Arial"/>
        </w:rPr>
        <w:t xml:space="preserve">Na rok 2021 zaplanowano kontynuację rozpoczętej w październiku 2020 r. ogólnopolskiej kampanii promocyjnej, której celem jest </w:t>
      </w:r>
      <w:r w:rsidRPr="00AF2C1E">
        <w:rPr>
          <w:rFonts w:ascii="Arial" w:hAnsi="Arial" w:cs="Arial"/>
          <w:color w:val="000000"/>
        </w:rPr>
        <w:t xml:space="preserve">zbudowanie we wskazanej grupie docelowej świadomości i przekonania, że województwo podkarpackie jest atrakcyjnym miejscem do inwestycji, gdzie gospodarka działa w harmonii ze środowiskiem naturalnym i społeczeństwem, budząc wśród potencjalnych inwestorów poczucie harmonii, zdrowia i bezpieczeństwa. </w:t>
      </w:r>
    </w:p>
    <w:p w14:paraId="5EB68A6C" w14:textId="77777777" w:rsidR="001D18E9" w:rsidRPr="00AF2C1E" w:rsidRDefault="001D18E9" w:rsidP="000C3DE0">
      <w:pPr>
        <w:spacing w:after="0" w:line="276" w:lineRule="auto"/>
        <w:rPr>
          <w:rFonts w:ascii="Arial" w:hAnsi="Arial" w:cs="Arial"/>
        </w:rPr>
      </w:pPr>
      <w:r w:rsidRPr="00AF2C1E">
        <w:rPr>
          <w:rFonts w:ascii="Arial" w:hAnsi="Arial" w:cs="Arial"/>
          <w:color w:val="000000"/>
        </w:rPr>
        <w:t xml:space="preserve">Celem kampanii jest również dotarcie z informacją o atrakcyjności turystycznej regionu do szerszego grona odbiorców. Kampania ma pokazać region, który stawiając na czyste, ekologiczne i innowacyjne technologie staje się najlepszym miejscem do życia, pracy </w:t>
      </w:r>
      <w:r w:rsidRPr="00AF2C1E">
        <w:rPr>
          <w:rFonts w:ascii="Arial" w:hAnsi="Arial" w:cs="Arial"/>
          <w:color w:val="000000"/>
        </w:rPr>
        <w:br/>
        <w:t xml:space="preserve">i odpoczynku. Ważnym aspektem jest również zachęcenie grupy docelowej do skorzystania </w:t>
      </w:r>
      <w:r w:rsidRPr="00AF2C1E">
        <w:rPr>
          <w:rFonts w:ascii="Arial" w:hAnsi="Arial" w:cs="Arial"/>
          <w:color w:val="000000"/>
        </w:rPr>
        <w:br/>
        <w:t xml:space="preserve">z oferty regionu z uwzględnieniem oferty turystycznej, inwestycyjnej, gospodarczej, edukacyjnej i kulturalnej. </w:t>
      </w:r>
    </w:p>
    <w:p w14:paraId="1BE94CA5" w14:textId="77777777" w:rsidR="001D18E9" w:rsidRPr="00AF2C1E" w:rsidRDefault="001D18E9" w:rsidP="000C3DE0">
      <w:pPr>
        <w:spacing w:after="0" w:line="276" w:lineRule="auto"/>
        <w:rPr>
          <w:rFonts w:ascii="Arial" w:hAnsi="Arial" w:cs="Arial"/>
        </w:rPr>
      </w:pPr>
      <w:r w:rsidRPr="00AF2C1E">
        <w:rPr>
          <w:rFonts w:ascii="Arial" w:hAnsi="Arial" w:cs="Arial"/>
        </w:rPr>
        <w:t>Kampania zakończy się w czerwcu 2021 r.</w:t>
      </w:r>
    </w:p>
    <w:p w14:paraId="621AB4CF" w14:textId="77777777" w:rsidR="001D18E9" w:rsidRPr="00AF2C1E" w:rsidRDefault="001D18E9" w:rsidP="007A0A1B">
      <w:pPr>
        <w:pStyle w:val="Nagwek3"/>
        <w:rPr>
          <w:rFonts w:cs="Arial"/>
          <w:color w:val="833C0B" w:themeColor="accent2" w:themeShade="80"/>
        </w:rPr>
      </w:pPr>
      <w:bookmarkStart w:id="30" w:name="_Toc71273546"/>
      <w:r w:rsidRPr="00AF2C1E">
        <w:rPr>
          <w:rFonts w:cs="Arial"/>
          <w:color w:val="833C0B" w:themeColor="accent2" w:themeShade="80"/>
        </w:rPr>
        <w:t>Opracowanie wydawnictw promujących walory gospodarczo-turystyczne województwa podkarpackiego – 215 tys. zł</w:t>
      </w:r>
      <w:bookmarkEnd w:id="30"/>
    </w:p>
    <w:p w14:paraId="359745D0" w14:textId="77777777" w:rsidR="001D18E9" w:rsidRPr="00AF2C1E" w:rsidRDefault="001D18E9" w:rsidP="000C3DE0">
      <w:pPr>
        <w:spacing w:after="0" w:line="276" w:lineRule="auto"/>
        <w:rPr>
          <w:rFonts w:ascii="Arial" w:hAnsi="Arial" w:cs="Arial"/>
        </w:rPr>
      </w:pPr>
      <w:r w:rsidRPr="00AF2C1E">
        <w:rPr>
          <w:rFonts w:ascii="Arial" w:hAnsi="Arial" w:cs="Arial"/>
        </w:rPr>
        <w:t xml:space="preserve">Zadanie obejmuje opracowanie wydawnictw promujących walory gospodarczo-turystycznych 5 krain turystycznych województwa podkarpackiego, wraz z prezentacją całorocznej oferty turystycznej województwa podkarpackiego. </w:t>
      </w:r>
    </w:p>
    <w:p w14:paraId="5286C2A5" w14:textId="77777777" w:rsidR="00EF6FB8" w:rsidRPr="00AF2C1E" w:rsidRDefault="00EF6FB8" w:rsidP="000C3DE0">
      <w:pPr>
        <w:spacing w:after="0" w:line="276" w:lineRule="auto"/>
        <w:rPr>
          <w:rFonts w:ascii="Arial" w:hAnsi="Arial" w:cs="Arial"/>
          <w:u w:val="single"/>
        </w:rPr>
      </w:pPr>
    </w:p>
    <w:p w14:paraId="075E0386" w14:textId="02AA18D1" w:rsidR="001D18E9" w:rsidRPr="00AF2C1E" w:rsidRDefault="001D18E9" w:rsidP="000C3DE0">
      <w:pPr>
        <w:spacing w:after="0" w:line="276" w:lineRule="auto"/>
        <w:rPr>
          <w:rFonts w:ascii="Arial" w:hAnsi="Arial" w:cs="Arial"/>
        </w:rPr>
      </w:pPr>
      <w:r w:rsidRPr="00AF2C1E">
        <w:rPr>
          <w:rFonts w:ascii="Arial" w:hAnsi="Arial" w:cs="Arial"/>
          <w:u w:val="single"/>
        </w:rPr>
        <w:t>Celem zadania</w:t>
      </w:r>
      <w:r w:rsidRPr="00AF2C1E">
        <w:rPr>
          <w:rFonts w:ascii="Arial" w:hAnsi="Arial" w:cs="Arial"/>
        </w:rPr>
        <w:t xml:space="preserve"> jest budowana wizerunku regionów turystycznych: Beskidu Niskiego, Roztocza, Rzeszowa i okolic, Doliny Sanu i Wisły oraz Bieszczadów jako podkarpackich destynacji atrakcyjnych turystycznie, a w konsekwencji odbudowa ruchu turystycznego w regionie.</w:t>
      </w:r>
    </w:p>
    <w:p w14:paraId="084A3085" w14:textId="1527299C" w:rsidR="001D18E9" w:rsidRPr="00AF2C1E" w:rsidRDefault="001D18E9" w:rsidP="007A0A1B">
      <w:pPr>
        <w:pStyle w:val="Nagwek2"/>
        <w:rPr>
          <w:rFonts w:cs="Arial"/>
          <w:color w:val="833C0B" w:themeColor="accent2" w:themeShade="80"/>
        </w:rPr>
      </w:pPr>
      <w:bookmarkStart w:id="31" w:name="_Toc71273547"/>
      <w:r w:rsidRPr="00AF2C1E">
        <w:rPr>
          <w:rFonts w:cs="Arial"/>
          <w:color w:val="833C0B" w:themeColor="accent2" w:themeShade="80"/>
        </w:rPr>
        <w:lastRenderedPageBreak/>
        <w:t>Działania strategiczne dla rozwoju turystyki województwa podkarpackiego – ok. 400 tys. zł</w:t>
      </w:r>
      <w:bookmarkEnd w:id="31"/>
    </w:p>
    <w:p w14:paraId="644279EF" w14:textId="77777777" w:rsidR="001D18E9" w:rsidRPr="00AF2C1E" w:rsidRDefault="001D18E9" w:rsidP="007A0A1B">
      <w:pPr>
        <w:pStyle w:val="Nagwek3"/>
        <w:rPr>
          <w:rFonts w:cs="Arial"/>
          <w:color w:val="833C0B" w:themeColor="accent2" w:themeShade="80"/>
        </w:rPr>
      </w:pPr>
      <w:bookmarkStart w:id="32" w:name="_Toc71273548"/>
      <w:r w:rsidRPr="00AF2C1E">
        <w:rPr>
          <w:rFonts w:cs="Arial"/>
          <w:color w:val="833C0B" w:themeColor="accent2" w:themeShade="80"/>
        </w:rPr>
        <w:t>Opracowanie Regionalnej Polityki Rowerowej oraz Programu rozwoju produktów turystyki rowerowej województwa podkarpackiego.</w:t>
      </w:r>
      <w:bookmarkEnd w:id="32"/>
    </w:p>
    <w:p w14:paraId="4CA3943C" w14:textId="77777777" w:rsidR="001D18E9" w:rsidRPr="00AF2C1E" w:rsidRDefault="001D18E9" w:rsidP="000C3DE0">
      <w:pPr>
        <w:spacing w:after="0" w:line="276" w:lineRule="auto"/>
        <w:rPr>
          <w:rFonts w:ascii="Arial" w:hAnsi="Arial" w:cs="Arial"/>
          <w:color w:val="000000"/>
        </w:rPr>
      </w:pPr>
      <w:r w:rsidRPr="00AF2C1E">
        <w:rPr>
          <w:rFonts w:ascii="Arial" w:hAnsi="Arial" w:cs="Arial"/>
          <w:iCs/>
        </w:rPr>
        <w:t>Zadanie obejmuje stworzenie regionalnego dokumentu w zakresie kreowania ruchu rowerowego na terenie województwa, którego wstępnym etapem było przeprowadzenie w 2020 roku „Audytu potencjału produktów turystyki rowerowej województwa podkarpackiego”. Dokumenty s</w:t>
      </w:r>
      <w:r w:rsidRPr="00AF2C1E">
        <w:rPr>
          <w:rStyle w:val="Pogrubienie"/>
          <w:rFonts w:ascii="Arial" w:hAnsi="Arial" w:cs="Arial"/>
          <w:b w:val="0"/>
          <w:bCs w:val="0"/>
          <w:color w:val="000000"/>
        </w:rPr>
        <w:t xml:space="preserve">tanowić mają narzędzie, które wspierać będzie wdrażanie działań związanych z budową infrastruktury rowerowej oraz </w:t>
      </w:r>
      <w:r w:rsidRPr="00AF2C1E">
        <w:rPr>
          <w:rFonts w:ascii="Arial" w:hAnsi="Arial" w:cs="Arial"/>
          <w:color w:val="000000"/>
        </w:rPr>
        <w:t xml:space="preserve">kompleksowo ujmować kwestie dotyczące ruchu rowerowego (przestrzenne, planistyczne, techniczne, organizacyjne, edukacyjne i promocyjne). </w:t>
      </w:r>
    </w:p>
    <w:p w14:paraId="158E5919" w14:textId="77777777" w:rsidR="00EF6FB8" w:rsidRPr="00AF2C1E" w:rsidRDefault="00EF6FB8" w:rsidP="000C3DE0">
      <w:pPr>
        <w:spacing w:after="0" w:line="276" w:lineRule="auto"/>
        <w:rPr>
          <w:rFonts w:ascii="Arial" w:hAnsi="Arial" w:cs="Arial"/>
          <w:iCs/>
          <w:u w:val="single"/>
        </w:rPr>
      </w:pPr>
    </w:p>
    <w:p w14:paraId="3A7A8E26" w14:textId="16E6210B" w:rsidR="001D18E9" w:rsidRPr="00AF2C1E" w:rsidRDefault="001D18E9" w:rsidP="000C3DE0">
      <w:pPr>
        <w:spacing w:after="0" w:line="276" w:lineRule="auto"/>
        <w:rPr>
          <w:rFonts w:ascii="Arial" w:hAnsi="Arial" w:cs="Arial"/>
          <w:iCs/>
          <w:u w:val="single"/>
        </w:rPr>
      </w:pPr>
      <w:r w:rsidRPr="00AF2C1E">
        <w:rPr>
          <w:rFonts w:ascii="Arial" w:hAnsi="Arial" w:cs="Arial"/>
          <w:iCs/>
          <w:u w:val="single"/>
        </w:rPr>
        <w:t>Cele zadania:</w:t>
      </w:r>
    </w:p>
    <w:p w14:paraId="0AAC252B" w14:textId="77777777" w:rsidR="001D18E9" w:rsidRPr="00AF2C1E" w:rsidRDefault="001D18E9" w:rsidP="000C3DE0">
      <w:pPr>
        <w:pStyle w:val="Akapitzlist"/>
        <w:numPr>
          <w:ilvl w:val="0"/>
          <w:numId w:val="28"/>
        </w:numPr>
        <w:spacing w:after="0" w:line="276" w:lineRule="auto"/>
        <w:rPr>
          <w:rFonts w:ascii="Arial" w:hAnsi="Arial" w:cs="Arial"/>
          <w:color w:val="000000"/>
        </w:rPr>
      </w:pPr>
      <w:r w:rsidRPr="00AF2C1E">
        <w:rPr>
          <w:rFonts w:ascii="Arial" w:hAnsi="Arial" w:cs="Arial"/>
          <w:iCs/>
        </w:rPr>
        <w:t>nadanie turystyce rowerowej województwa podkarpackiego nowej dynamiki rozwoju w oparciu o wyjątkowe i dobrze funkcjonujące produkty turystyczne.</w:t>
      </w:r>
    </w:p>
    <w:p w14:paraId="091AA28A" w14:textId="77777777" w:rsidR="001D18E9" w:rsidRPr="00AF2C1E" w:rsidRDefault="001D18E9" w:rsidP="000C3DE0">
      <w:pPr>
        <w:pStyle w:val="Akapitzlist"/>
        <w:numPr>
          <w:ilvl w:val="0"/>
          <w:numId w:val="28"/>
        </w:numPr>
        <w:spacing w:after="0" w:line="276" w:lineRule="auto"/>
        <w:rPr>
          <w:rFonts w:ascii="Arial" w:hAnsi="Arial" w:cs="Arial"/>
          <w:color w:val="000000"/>
        </w:rPr>
      </w:pPr>
      <w:r w:rsidRPr="00AF2C1E">
        <w:rPr>
          <w:rFonts w:ascii="Arial" w:hAnsi="Arial" w:cs="Arial"/>
          <w:color w:val="000000"/>
        </w:rPr>
        <w:t xml:space="preserve">rozwój systemu transportu rowerowego, </w:t>
      </w:r>
    </w:p>
    <w:p w14:paraId="5DDA3949" w14:textId="77777777" w:rsidR="001D18E9" w:rsidRPr="00AF2C1E" w:rsidRDefault="001D18E9" w:rsidP="000C3DE0">
      <w:pPr>
        <w:pStyle w:val="Akapitzlist"/>
        <w:numPr>
          <w:ilvl w:val="0"/>
          <w:numId w:val="28"/>
        </w:numPr>
        <w:spacing w:after="0" w:line="276" w:lineRule="auto"/>
        <w:rPr>
          <w:rFonts w:ascii="Arial" w:hAnsi="Arial" w:cs="Arial"/>
        </w:rPr>
      </w:pPr>
      <w:r w:rsidRPr="00AF2C1E">
        <w:rPr>
          <w:rFonts w:ascii="Arial" w:hAnsi="Arial" w:cs="Arial"/>
        </w:rPr>
        <w:t>poprawę bezpieczeństwa i redukcję zagrożeń motoryzacyjnych (hałasu, emisji spalin, kolizyjności przejazdów itp.).</w:t>
      </w:r>
    </w:p>
    <w:p w14:paraId="55F6298F" w14:textId="19AF0F78" w:rsidR="001D18E9" w:rsidRPr="00AF2C1E" w:rsidRDefault="001D18E9" w:rsidP="000C3DE0">
      <w:pPr>
        <w:pStyle w:val="Akapitzlist"/>
        <w:numPr>
          <w:ilvl w:val="0"/>
          <w:numId w:val="28"/>
        </w:numPr>
        <w:spacing w:after="0" w:line="276" w:lineRule="auto"/>
        <w:rPr>
          <w:rFonts w:ascii="Arial" w:hAnsi="Arial" w:cs="Arial"/>
        </w:rPr>
      </w:pPr>
      <w:r w:rsidRPr="00AF2C1E">
        <w:rPr>
          <w:rFonts w:ascii="Arial" w:hAnsi="Arial" w:cs="Arial"/>
        </w:rPr>
        <w:t>uporządkowanie i koordynacja działań promocyjnych</w:t>
      </w:r>
    </w:p>
    <w:p w14:paraId="2180A89F" w14:textId="77777777" w:rsidR="001D18E9" w:rsidRPr="00AF2C1E" w:rsidRDefault="001D18E9" w:rsidP="000C3DE0">
      <w:pPr>
        <w:spacing w:after="0" w:line="276" w:lineRule="auto"/>
        <w:rPr>
          <w:rFonts w:ascii="Arial" w:hAnsi="Arial" w:cs="Arial"/>
          <w:b/>
          <w:bCs/>
        </w:rPr>
      </w:pPr>
      <w:r w:rsidRPr="00AF2C1E">
        <w:rPr>
          <w:rFonts w:ascii="Arial" w:hAnsi="Arial" w:cs="Arial"/>
          <w:b/>
          <w:bCs/>
        </w:rPr>
        <w:t xml:space="preserve">Opracowanie Audytu </w:t>
      </w:r>
      <w:r w:rsidRPr="00AF2C1E">
        <w:rPr>
          <w:rFonts w:ascii="Arial" w:hAnsi="Arial" w:cs="Arial"/>
          <w:b/>
          <w:bCs/>
          <w:i/>
          <w:iCs/>
        </w:rPr>
        <w:t>szlaków turystycznych województwa podkarpackiego</w:t>
      </w:r>
    </w:p>
    <w:p w14:paraId="5FD19A53" w14:textId="77777777" w:rsidR="001D18E9" w:rsidRPr="00AF2C1E" w:rsidRDefault="001D18E9" w:rsidP="000C3DE0">
      <w:pPr>
        <w:spacing w:after="0"/>
        <w:contextualSpacing/>
        <w:rPr>
          <w:rFonts w:ascii="Arial" w:hAnsi="Arial" w:cs="Arial"/>
        </w:rPr>
      </w:pPr>
      <w:r w:rsidRPr="00AF2C1E">
        <w:rPr>
          <w:rFonts w:ascii="Arial" w:hAnsi="Arial" w:cs="Arial"/>
        </w:rPr>
        <w:t xml:space="preserve">Realizacja zadania pn. Audyt szlaków turystycznych województwa podkarpackiego” wynika z zapisów Strategii rozwoju i komunikacji marketingowej turystyki województwa podkarpackiego na lata 2020-2025. </w:t>
      </w:r>
    </w:p>
    <w:p w14:paraId="071A55B2" w14:textId="01F40791" w:rsidR="006D4DE5" w:rsidRPr="00AF2C1E" w:rsidRDefault="001D18E9" w:rsidP="000C3DE0">
      <w:pPr>
        <w:spacing w:after="0"/>
        <w:contextualSpacing/>
        <w:rPr>
          <w:rFonts w:ascii="Arial" w:hAnsi="Arial" w:cs="Arial"/>
        </w:rPr>
      </w:pPr>
      <w:r w:rsidRPr="00AF2C1E">
        <w:rPr>
          <w:rFonts w:ascii="Arial" w:hAnsi="Arial" w:cs="Arial"/>
        </w:rPr>
        <w:t xml:space="preserve">Głównym </w:t>
      </w:r>
      <w:r w:rsidRPr="00AF2C1E">
        <w:rPr>
          <w:rFonts w:ascii="Arial" w:hAnsi="Arial" w:cs="Arial"/>
          <w:u w:val="single"/>
        </w:rPr>
        <w:t>celem zadania</w:t>
      </w:r>
      <w:r w:rsidRPr="00AF2C1E">
        <w:rPr>
          <w:rFonts w:ascii="Arial" w:hAnsi="Arial" w:cs="Arial"/>
        </w:rPr>
        <w:t xml:space="preserve"> jest opracowanie inwentaryzacji i analizy stanu sieci istniejących szlaków turystycznych pieszych, konnych oraz narciarskich oraz wskazanie miejsc i obiektów atrakcyjnych turystycznie (POI). Dokument audytu oraz wytworzone na jego potrzeby materiały będą w przyszłości podstawą do opracowa</w:t>
      </w:r>
      <w:r w:rsidR="000C3DE0" w:rsidRPr="00AF2C1E">
        <w:rPr>
          <w:rFonts w:ascii="Arial" w:hAnsi="Arial" w:cs="Arial"/>
        </w:rPr>
        <w:t>nia dokumentów strategicznych i </w:t>
      </w:r>
      <w:r w:rsidRPr="00AF2C1E">
        <w:rPr>
          <w:rFonts w:ascii="Arial" w:hAnsi="Arial" w:cs="Arial"/>
        </w:rPr>
        <w:t>programowych w zakresie rozwoju turystyki w województwie podkarpackim oraz aplikacji mobilnej udostępniającej ofertę turystyczną regionu.</w:t>
      </w:r>
    </w:p>
    <w:p w14:paraId="09D2F5B5" w14:textId="77777777" w:rsidR="006D4DE5" w:rsidRPr="00AF2C1E" w:rsidRDefault="006D4DE5">
      <w:pPr>
        <w:rPr>
          <w:rFonts w:ascii="Arial" w:hAnsi="Arial" w:cs="Arial"/>
        </w:rPr>
      </w:pPr>
      <w:r w:rsidRPr="00AF2C1E">
        <w:rPr>
          <w:rFonts w:ascii="Arial" w:hAnsi="Arial" w:cs="Arial"/>
        </w:rPr>
        <w:br w:type="page"/>
      </w:r>
    </w:p>
    <w:p w14:paraId="480A7924" w14:textId="03CA5B4F" w:rsidR="00E571ED" w:rsidRPr="00AF2C1E" w:rsidRDefault="0094222E" w:rsidP="00BA5D0D">
      <w:pPr>
        <w:spacing w:after="0" w:line="276" w:lineRule="auto"/>
        <w:jc w:val="both"/>
        <w:rPr>
          <w:rFonts w:ascii="Arial" w:hAnsi="Arial" w:cs="Arial"/>
        </w:rPr>
      </w:pPr>
      <w:r w:rsidRPr="00AF2C1E">
        <w:rPr>
          <w:rFonts w:ascii="Arial" w:hAnsi="Arial" w:cs="Arial"/>
          <w:noProof/>
          <w:lang w:eastAsia="pl-PL"/>
        </w:rPr>
        <w:lastRenderedPageBreak/>
        <w:drawing>
          <wp:anchor distT="0" distB="0" distL="114300" distR="114300" simplePos="0" relativeHeight="251681792" behindDoc="0" locked="0" layoutInCell="1" allowOverlap="1" wp14:anchorId="75138BDD" wp14:editId="15348F0F">
            <wp:simplePos x="0" y="0"/>
            <wp:positionH relativeFrom="column">
              <wp:posOffset>3964305</wp:posOffset>
            </wp:positionH>
            <wp:positionV relativeFrom="paragraph">
              <wp:posOffset>2256790</wp:posOffset>
            </wp:positionV>
            <wp:extent cx="2158365" cy="2585085"/>
            <wp:effectExtent l="0" t="0" r="0" b="5715"/>
            <wp:wrapSquare wrapText="bothSides"/>
            <wp:docPr id="19" name="Obraz 19" descr="Kartony z wyposażeniem medycz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cza\Desktop\COVID\SP ZOZ2\28c59e58-f3e8-478b-9c53-54e26e2f40f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334" b="1875"/>
                    <a:stretch/>
                  </pic:blipFill>
                  <pic:spPr bwMode="auto">
                    <a:xfrm>
                      <a:off x="0" y="0"/>
                      <a:ext cx="2158365" cy="258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2C1E">
        <w:rPr>
          <w:rFonts w:ascii="Arial" w:hAnsi="Arial" w:cs="Arial"/>
          <w:noProof/>
          <w:lang w:eastAsia="pl-PL"/>
        </w:rPr>
        <w:drawing>
          <wp:anchor distT="0" distB="0" distL="114300" distR="114300" simplePos="0" relativeHeight="251697152" behindDoc="1" locked="0" layoutInCell="1" allowOverlap="1" wp14:anchorId="6676AC09" wp14:editId="60C1BB0F">
            <wp:simplePos x="0" y="0"/>
            <wp:positionH relativeFrom="margin">
              <wp:posOffset>1925320</wp:posOffset>
            </wp:positionH>
            <wp:positionV relativeFrom="paragraph">
              <wp:posOffset>2195195</wp:posOffset>
            </wp:positionV>
            <wp:extent cx="1983105" cy="2645410"/>
            <wp:effectExtent l="0" t="0" r="0" b="2540"/>
            <wp:wrapNone/>
            <wp:docPr id="33" name="Obraz 33" descr="Człowiek ubrany w kombinezon covid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cza\Desktop\COVID\kom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3105" cy="264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D0D" w:rsidRPr="00AF2C1E">
        <w:rPr>
          <w:rFonts w:ascii="Arial" w:hAnsi="Arial" w:cs="Arial"/>
          <w:noProof/>
          <w:sz w:val="24"/>
          <w:szCs w:val="24"/>
          <w:lang w:eastAsia="pl-PL"/>
        </w:rPr>
        <w:drawing>
          <wp:anchor distT="0" distB="0" distL="114300" distR="114300" simplePos="0" relativeHeight="251677696" behindDoc="0" locked="0" layoutInCell="1" allowOverlap="1" wp14:anchorId="0CBA958C" wp14:editId="544250F7">
            <wp:simplePos x="0" y="0"/>
            <wp:positionH relativeFrom="page">
              <wp:posOffset>586800</wp:posOffset>
            </wp:positionH>
            <wp:positionV relativeFrom="paragraph">
              <wp:posOffset>2195195</wp:posOffset>
            </wp:positionV>
            <wp:extent cx="2216150" cy="2645410"/>
            <wp:effectExtent l="0" t="0" r="0" b="2540"/>
            <wp:wrapSquare wrapText="bothSides"/>
            <wp:docPr id="13" name="Obraz 13" descr="Ambulanse przed Urzędem Marszałkow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cza\Desktop\COVID\AMBULANSE\107515690_750317065704956_8786303931608199184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555" b="2931"/>
                    <a:stretch/>
                  </pic:blipFill>
                  <pic:spPr bwMode="auto">
                    <a:xfrm>
                      <a:off x="0" y="0"/>
                      <a:ext cx="2216150" cy="2645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D0D" w:rsidRPr="00AF2C1E">
        <w:rPr>
          <w:rFonts w:ascii="Arial" w:hAnsi="Arial" w:cs="Arial"/>
          <w:noProof/>
          <w:lang w:eastAsia="pl-PL"/>
        </w:rPr>
        <w:drawing>
          <wp:anchor distT="0" distB="0" distL="114300" distR="114300" simplePos="0" relativeHeight="251683840" behindDoc="1" locked="0" layoutInCell="1" allowOverlap="1" wp14:anchorId="112259F2" wp14:editId="20B89152">
            <wp:simplePos x="0" y="0"/>
            <wp:positionH relativeFrom="margin">
              <wp:posOffset>-340252</wp:posOffset>
            </wp:positionH>
            <wp:positionV relativeFrom="paragraph">
              <wp:posOffset>4889105</wp:posOffset>
            </wp:positionV>
            <wp:extent cx="3269615" cy="2115185"/>
            <wp:effectExtent l="0" t="0" r="6985" b="0"/>
            <wp:wrapNone/>
            <wp:docPr id="28" name="Obraz 28" descr="Kartony z wyposażeniem medycz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cza\Desktop\COVID\przylb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92"/>
                    <a:stretch/>
                  </pic:blipFill>
                  <pic:spPr bwMode="auto">
                    <a:xfrm>
                      <a:off x="0" y="0"/>
                      <a:ext cx="3269615" cy="211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D0D" w:rsidRPr="00AF2C1E">
        <w:rPr>
          <w:rFonts w:ascii="Arial" w:hAnsi="Arial" w:cs="Arial"/>
          <w:noProof/>
          <w:lang w:eastAsia="pl-PL"/>
        </w:rPr>
        <w:drawing>
          <wp:anchor distT="0" distB="0" distL="114300" distR="114300" simplePos="0" relativeHeight="251694080" behindDoc="0" locked="0" layoutInCell="1" allowOverlap="1" wp14:anchorId="15392A23" wp14:editId="509FCB7F">
            <wp:simplePos x="0" y="0"/>
            <wp:positionH relativeFrom="page">
              <wp:posOffset>5598172</wp:posOffset>
            </wp:positionH>
            <wp:positionV relativeFrom="paragraph">
              <wp:posOffset>7044103</wp:posOffset>
            </wp:positionV>
            <wp:extent cx="1442720" cy="1497965"/>
            <wp:effectExtent l="0" t="0" r="5080" b="6985"/>
            <wp:wrapSquare wrapText="bothSides"/>
            <wp:docPr id="17" name="Obraz 17" descr="Trzy osoby ubrane w kombinezony covid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cza\Desktop\COVID\Łańcut\95626534_566520594261769_1866011720716124160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378" b="8671"/>
                    <a:stretch/>
                  </pic:blipFill>
                  <pic:spPr bwMode="auto">
                    <a:xfrm>
                      <a:off x="0" y="0"/>
                      <a:ext cx="1442720" cy="1497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D0D" w:rsidRPr="00AF2C1E">
        <w:rPr>
          <w:rFonts w:ascii="Arial" w:hAnsi="Arial" w:cs="Arial"/>
          <w:noProof/>
          <w:lang w:eastAsia="pl-PL"/>
        </w:rPr>
        <w:drawing>
          <wp:anchor distT="0" distB="0" distL="114300" distR="114300" simplePos="0" relativeHeight="251692032" behindDoc="0" locked="0" layoutInCell="1" allowOverlap="1" wp14:anchorId="4B389177" wp14:editId="31001E19">
            <wp:simplePos x="0" y="0"/>
            <wp:positionH relativeFrom="margin">
              <wp:posOffset>2967355</wp:posOffset>
            </wp:positionH>
            <wp:positionV relativeFrom="paragraph">
              <wp:posOffset>7047230</wp:posOffset>
            </wp:positionV>
            <wp:extent cx="1658620" cy="1497965"/>
            <wp:effectExtent l="0" t="0" r="0" b="6985"/>
            <wp:wrapSquare wrapText="bothSides"/>
            <wp:docPr id="18" name="Obraz 18" descr="Ultrason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cza\Desktop\COVID\Przemysl USG\USG Coronavirus-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539"/>
                    <a:stretch/>
                  </pic:blipFill>
                  <pic:spPr bwMode="auto">
                    <a:xfrm>
                      <a:off x="0" y="0"/>
                      <a:ext cx="1658620" cy="1497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D0D" w:rsidRPr="00AF2C1E">
        <w:rPr>
          <w:rFonts w:ascii="Arial" w:hAnsi="Arial" w:cs="Arial"/>
          <w:noProof/>
          <w:lang w:eastAsia="pl-PL"/>
        </w:rPr>
        <w:drawing>
          <wp:anchor distT="0" distB="0" distL="114300" distR="114300" simplePos="0" relativeHeight="251689984" behindDoc="1" locked="0" layoutInCell="1" allowOverlap="1" wp14:anchorId="5B1C80B7" wp14:editId="1B1E8205">
            <wp:simplePos x="0" y="0"/>
            <wp:positionH relativeFrom="page">
              <wp:posOffset>2192020</wp:posOffset>
            </wp:positionH>
            <wp:positionV relativeFrom="paragraph">
              <wp:posOffset>7035848</wp:posOffset>
            </wp:positionV>
            <wp:extent cx="1639570" cy="1508760"/>
            <wp:effectExtent l="0" t="0" r="0" b="0"/>
            <wp:wrapNone/>
            <wp:docPr id="26" name="Obraz 26" descr="Dwie osoby rozpakowują dostawę sprzętu med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cza\Desktop\COVID\rops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644" r="7819" b="2673"/>
                    <a:stretch/>
                  </pic:blipFill>
                  <pic:spPr bwMode="auto">
                    <a:xfrm>
                      <a:off x="0" y="0"/>
                      <a:ext cx="1639570"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D0D" w:rsidRPr="00AF2C1E">
        <w:rPr>
          <w:rFonts w:ascii="Arial" w:hAnsi="Arial" w:cs="Arial"/>
          <w:noProof/>
          <w:lang w:eastAsia="pl-PL"/>
        </w:rPr>
        <w:drawing>
          <wp:anchor distT="0" distB="0" distL="114300" distR="114300" simplePos="0" relativeHeight="251696128" behindDoc="1" locked="0" layoutInCell="1" allowOverlap="1" wp14:anchorId="7B6E1311" wp14:editId="3229CC90">
            <wp:simplePos x="0" y="0"/>
            <wp:positionH relativeFrom="margin">
              <wp:posOffset>93417</wp:posOffset>
            </wp:positionH>
            <wp:positionV relativeFrom="paragraph">
              <wp:posOffset>9041225</wp:posOffset>
            </wp:positionV>
            <wp:extent cx="5760000" cy="417600"/>
            <wp:effectExtent l="0" t="0" r="0" b="1905"/>
            <wp:wrapNone/>
            <wp:docPr id="2" name="Obraz 2" descr="fepr-pl-podk-ueef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epr-pl-podk-ueef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1ED" w:rsidRPr="00AF2C1E">
        <w:rPr>
          <w:rFonts w:ascii="Arial" w:hAnsi="Arial" w:cs="Arial"/>
          <w:noProof/>
          <w:lang w:eastAsia="pl-PL"/>
        </w:rPr>
        <w:drawing>
          <wp:anchor distT="0" distB="0" distL="114300" distR="114300" simplePos="0" relativeHeight="251675648" behindDoc="1" locked="0" layoutInCell="1" allowOverlap="1" wp14:anchorId="5B930BCD" wp14:editId="1FF82D2B">
            <wp:simplePos x="0" y="0"/>
            <wp:positionH relativeFrom="margin">
              <wp:posOffset>2932430</wp:posOffset>
            </wp:positionH>
            <wp:positionV relativeFrom="paragraph">
              <wp:posOffset>-4445</wp:posOffset>
            </wp:positionV>
            <wp:extent cx="3202940" cy="2158365"/>
            <wp:effectExtent l="0" t="0" r="0" b="0"/>
            <wp:wrapNone/>
            <wp:docPr id="14" name="Obraz 14" descr="Pięciu ratowników medycznych przy ambulan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cza\Desktop\COVID\KARETKI\95491241_256296652086800_5471158478150041600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4" t="5281" b="5390"/>
                    <a:stretch/>
                  </pic:blipFill>
                  <pic:spPr bwMode="auto">
                    <a:xfrm>
                      <a:off x="0" y="0"/>
                      <a:ext cx="3202940" cy="215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1ED" w:rsidRPr="00AF2C1E">
        <w:rPr>
          <w:rFonts w:ascii="Arial" w:hAnsi="Arial" w:cs="Arial"/>
          <w:noProof/>
          <w:sz w:val="24"/>
          <w:szCs w:val="24"/>
          <w:lang w:eastAsia="pl-PL"/>
        </w:rPr>
        <w:drawing>
          <wp:anchor distT="0" distB="0" distL="114300" distR="114300" simplePos="0" relativeHeight="251673600" behindDoc="1" locked="0" layoutInCell="1" allowOverlap="1" wp14:anchorId="21ABA5FD" wp14:editId="1FE0529A">
            <wp:simplePos x="0" y="0"/>
            <wp:positionH relativeFrom="page">
              <wp:posOffset>595630</wp:posOffset>
            </wp:positionH>
            <wp:positionV relativeFrom="paragraph">
              <wp:posOffset>-635</wp:posOffset>
            </wp:positionV>
            <wp:extent cx="3237230" cy="2158365"/>
            <wp:effectExtent l="0" t="0" r="1270" b="0"/>
            <wp:wrapNone/>
            <wp:docPr id="12" name="Obraz 12" descr="Ambul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cza\Desktop\COVID\AMBULANSE\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7230"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1ED" w:rsidRPr="00AF2C1E">
        <w:rPr>
          <w:rFonts w:ascii="Arial" w:hAnsi="Arial" w:cs="Arial"/>
          <w:noProof/>
          <w:lang w:eastAsia="pl-PL"/>
        </w:rPr>
        <w:drawing>
          <wp:anchor distT="0" distB="0" distL="114300" distR="114300" simplePos="0" relativeHeight="251685888" behindDoc="1" locked="0" layoutInCell="1" allowOverlap="1" wp14:anchorId="7CDB20A3" wp14:editId="55885666">
            <wp:simplePos x="0" y="0"/>
            <wp:positionH relativeFrom="page">
              <wp:posOffset>3881755</wp:posOffset>
            </wp:positionH>
            <wp:positionV relativeFrom="margin">
              <wp:posOffset>4897755</wp:posOffset>
            </wp:positionV>
            <wp:extent cx="3159760" cy="2105025"/>
            <wp:effectExtent l="0" t="0" r="2540" b="9525"/>
            <wp:wrapNone/>
            <wp:docPr id="27" name="Obraz 27" descr="Kartony z wyposażeniem medycz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cza\Desktop\COVID\rops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976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1ED" w:rsidRPr="00AF2C1E">
        <w:rPr>
          <w:rFonts w:ascii="Arial" w:hAnsi="Arial" w:cs="Arial"/>
          <w:noProof/>
          <w:lang w:eastAsia="pl-PL"/>
        </w:rPr>
        <w:drawing>
          <wp:anchor distT="0" distB="0" distL="114300" distR="114300" simplePos="0" relativeHeight="251687936" behindDoc="1" locked="0" layoutInCell="1" allowOverlap="1" wp14:anchorId="39D1A1B0" wp14:editId="526FA1D8">
            <wp:simplePos x="0" y="0"/>
            <wp:positionH relativeFrom="margin">
              <wp:posOffset>-314325</wp:posOffset>
            </wp:positionH>
            <wp:positionV relativeFrom="page">
              <wp:posOffset>7939405</wp:posOffset>
            </wp:positionV>
            <wp:extent cx="1583690" cy="1486535"/>
            <wp:effectExtent l="0" t="0" r="0" b="0"/>
            <wp:wrapNone/>
            <wp:docPr id="15" name="Obraz 15" descr="Ambu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cza\Desktop\COVID\KaretkipodUrzedem\_MG_8010-240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090" r="11873"/>
                    <a:stretch/>
                  </pic:blipFill>
                  <pic:spPr bwMode="auto">
                    <a:xfrm>
                      <a:off x="0" y="0"/>
                      <a:ext cx="1583690" cy="1486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571ED" w:rsidRPr="00AF2C1E" w:rsidSect="00654D84">
      <w:headerReference w:type="default" r:id="rId24"/>
      <w:footerReference w:type="default" r:id="rId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A86A9" w14:textId="77777777" w:rsidR="00446BD9" w:rsidRDefault="00446BD9" w:rsidP="000C0182">
      <w:pPr>
        <w:spacing w:after="0" w:line="240" w:lineRule="auto"/>
      </w:pPr>
      <w:r>
        <w:separator/>
      </w:r>
    </w:p>
  </w:endnote>
  <w:endnote w:type="continuationSeparator" w:id="0">
    <w:p w14:paraId="42BB4BCA" w14:textId="77777777" w:rsidR="00446BD9" w:rsidRDefault="00446BD9" w:rsidP="000C0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
    <w:altName w:val="Calibri"/>
    <w:charset w:val="00"/>
    <w:family w:val="auto"/>
    <w:pitch w:val="variable"/>
  </w:font>
  <w:font w:name="NimbusSanL-Bold-Identity-H">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7863336"/>
      <w:docPartObj>
        <w:docPartGallery w:val="Page Numbers (Bottom of Page)"/>
        <w:docPartUnique/>
      </w:docPartObj>
    </w:sdtPr>
    <w:sdtContent>
      <w:p w14:paraId="2C64A4EB" w14:textId="5928F1CA" w:rsidR="00DB55B4" w:rsidRDefault="00DB55B4" w:rsidP="00C764A1">
        <w:pPr>
          <w:pStyle w:val="Stopka"/>
          <w:jc w:val="right"/>
        </w:pPr>
        <w:r>
          <w:fldChar w:fldCharType="begin"/>
        </w:r>
        <w:r>
          <w:instrText>PAGE   \* MERGEFORMAT</w:instrText>
        </w:r>
        <w:r>
          <w:fldChar w:fldCharType="separate"/>
        </w:r>
        <w:r w:rsidR="00C53FFC">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39654" w14:textId="77777777" w:rsidR="00446BD9" w:rsidRDefault="00446BD9" w:rsidP="000C0182">
      <w:pPr>
        <w:spacing w:after="0" w:line="240" w:lineRule="auto"/>
      </w:pPr>
      <w:r>
        <w:separator/>
      </w:r>
    </w:p>
  </w:footnote>
  <w:footnote w:type="continuationSeparator" w:id="0">
    <w:p w14:paraId="00FB8C5C" w14:textId="77777777" w:rsidR="00446BD9" w:rsidRDefault="00446BD9" w:rsidP="000C01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7B149" w14:textId="6EC6F830" w:rsidR="00DB55B4" w:rsidRDefault="00DB55B4" w:rsidP="003565C3">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abstractNum w:abstractNumId="0" w15:restartNumberingAfterBreak="0">
    <w:nsid w:val="035575DD"/>
    <w:multiLevelType w:val="hybridMultilevel"/>
    <w:tmpl w:val="14985D66"/>
    <w:lvl w:ilvl="0" w:tplc="04150001">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11D253DE"/>
    <w:multiLevelType w:val="hybridMultilevel"/>
    <w:tmpl w:val="5A6EB11C"/>
    <w:lvl w:ilvl="0" w:tplc="EC728B8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0E2472"/>
    <w:multiLevelType w:val="hybridMultilevel"/>
    <w:tmpl w:val="DA92CD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4AC4EB5"/>
    <w:multiLevelType w:val="hybridMultilevel"/>
    <w:tmpl w:val="98C2D26C"/>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151A2D4D"/>
    <w:multiLevelType w:val="hybridMultilevel"/>
    <w:tmpl w:val="282212EC"/>
    <w:lvl w:ilvl="0" w:tplc="04150005">
      <w:start w:val="1"/>
      <w:numFmt w:val="bullet"/>
      <w:lvlText w:val=""/>
      <w:lvlJc w:val="left"/>
      <w:pPr>
        <w:ind w:left="781" w:hanging="360"/>
      </w:pPr>
      <w:rPr>
        <w:rFonts w:ascii="Wingdings" w:hAnsi="Wingdings"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5" w15:restartNumberingAfterBreak="0">
    <w:nsid w:val="16A16191"/>
    <w:multiLevelType w:val="hybridMultilevel"/>
    <w:tmpl w:val="91D2AA1A"/>
    <w:lvl w:ilvl="0" w:tplc="0415000B">
      <w:start w:val="1"/>
      <w:numFmt w:val="bullet"/>
      <w:lvlText w:val=""/>
      <w:lvlJc w:val="left"/>
      <w:pPr>
        <w:ind w:left="1440" w:hanging="360"/>
      </w:pPr>
      <w:rPr>
        <w:rFonts w:ascii="Wingdings" w:hAnsi="Wingdings" w:cs="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18ED0212"/>
    <w:multiLevelType w:val="hybridMultilevel"/>
    <w:tmpl w:val="17E4DC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DC538BB"/>
    <w:multiLevelType w:val="hybridMultilevel"/>
    <w:tmpl w:val="240A0BC2"/>
    <w:lvl w:ilvl="0" w:tplc="4F249F36">
      <w:start w:val="1"/>
      <w:numFmt w:val="bullet"/>
      <w:lvlText w:val="•"/>
      <w:lvlJc w:val="left"/>
      <w:pPr>
        <w:tabs>
          <w:tab w:val="num" w:pos="720"/>
        </w:tabs>
        <w:ind w:left="720" w:hanging="360"/>
      </w:pPr>
      <w:rPr>
        <w:rFonts w:ascii="Arial" w:hAnsi="Arial" w:hint="default"/>
      </w:rPr>
    </w:lvl>
    <w:lvl w:ilvl="1" w:tplc="42B239FC" w:tentative="1">
      <w:start w:val="1"/>
      <w:numFmt w:val="bullet"/>
      <w:lvlText w:val="•"/>
      <w:lvlJc w:val="left"/>
      <w:pPr>
        <w:tabs>
          <w:tab w:val="num" w:pos="1440"/>
        </w:tabs>
        <w:ind w:left="1440" w:hanging="360"/>
      </w:pPr>
      <w:rPr>
        <w:rFonts w:ascii="Arial" w:hAnsi="Arial" w:hint="default"/>
      </w:rPr>
    </w:lvl>
    <w:lvl w:ilvl="2" w:tplc="E4400774" w:tentative="1">
      <w:start w:val="1"/>
      <w:numFmt w:val="bullet"/>
      <w:lvlText w:val="•"/>
      <w:lvlJc w:val="left"/>
      <w:pPr>
        <w:tabs>
          <w:tab w:val="num" w:pos="2160"/>
        </w:tabs>
        <w:ind w:left="2160" w:hanging="360"/>
      </w:pPr>
      <w:rPr>
        <w:rFonts w:ascii="Arial" w:hAnsi="Arial" w:hint="default"/>
      </w:rPr>
    </w:lvl>
    <w:lvl w:ilvl="3" w:tplc="40F0C674" w:tentative="1">
      <w:start w:val="1"/>
      <w:numFmt w:val="bullet"/>
      <w:lvlText w:val="•"/>
      <w:lvlJc w:val="left"/>
      <w:pPr>
        <w:tabs>
          <w:tab w:val="num" w:pos="2880"/>
        </w:tabs>
        <w:ind w:left="2880" w:hanging="360"/>
      </w:pPr>
      <w:rPr>
        <w:rFonts w:ascii="Arial" w:hAnsi="Arial" w:hint="default"/>
      </w:rPr>
    </w:lvl>
    <w:lvl w:ilvl="4" w:tplc="C75A832C" w:tentative="1">
      <w:start w:val="1"/>
      <w:numFmt w:val="bullet"/>
      <w:lvlText w:val="•"/>
      <w:lvlJc w:val="left"/>
      <w:pPr>
        <w:tabs>
          <w:tab w:val="num" w:pos="3600"/>
        </w:tabs>
        <w:ind w:left="3600" w:hanging="360"/>
      </w:pPr>
      <w:rPr>
        <w:rFonts w:ascii="Arial" w:hAnsi="Arial" w:hint="default"/>
      </w:rPr>
    </w:lvl>
    <w:lvl w:ilvl="5" w:tplc="984AEFEA" w:tentative="1">
      <w:start w:val="1"/>
      <w:numFmt w:val="bullet"/>
      <w:lvlText w:val="•"/>
      <w:lvlJc w:val="left"/>
      <w:pPr>
        <w:tabs>
          <w:tab w:val="num" w:pos="4320"/>
        </w:tabs>
        <w:ind w:left="4320" w:hanging="360"/>
      </w:pPr>
      <w:rPr>
        <w:rFonts w:ascii="Arial" w:hAnsi="Arial" w:hint="default"/>
      </w:rPr>
    </w:lvl>
    <w:lvl w:ilvl="6" w:tplc="7C9E1B88" w:tentative="1">
      <w:start w:val="1"/>
      <w:numFmt w:val="bullet"/>
      <w:lvlText w:val="•"/>
      <w:lvlJc w:val="left"/>
      <w:pPr>
        <w:tabs>
          <w:tab w:val="num" w:pos="5040"/>
        </w:tabs>
        <w:ind w:left="5040" w:hanging="360"/>
      </w:pPr>
      <w:rPr>
        <w:rFonts w:ascii="Arial" w:hAnsi="Arial" w:hint="default"/>
      </w:rPr>
    </w:lvl>
    <w:lvl w:ilvl="7" w:tplc="9084BDEA" w:tentative="1">
      <w:start w:val="1"/>
      <w:numFmt w:val="bullet"/>
      <w:lvlText w:val="•"/>
      <w:lvlJc w:val="left"/>
      <w:pPr>
        <w:tabs>
          <w:tab w:val="num" w:pos="5760"/>
        </w:tabs>
        <w:ind w:left="5760" w:hanging="360"/>
      </w:pPr>
      <w:rPr>
        <w:rFonts w:ascii="Arial" w:hAnsi="Arial" w:hint="default"/>
      </w:rPr>
    </w:lvl>
    <w:lvl w:ilvl="8" w:tplc="669AC3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7615F1"/>
    <w:multiLevelType w:val="hybridMultilevel"/>
    <w:tmpl w:val="CAD022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B37DD1"/>
    <w:multiLevelType w:val="hybridMultilevel"/>
    <w:tmpl w:val="29642F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013747"/>
    <w:multiLevelType w:val="hybridMultilevel"/>
    <w:tmpl w:val="DD0EF59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 w15:restartNumberingAfterBreak="0">
    <w:nsid w:val="256D796B"/>
    <w:multiLevelType w:val="hybridMultilevel"/>
    <w:tmpl w:val="6C06BA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4C4FEC"/>
    <w:multiLevelType w:val="hybridMultilevel"/>
    <w:tmpl w:val="98C2EBC4"/>
    <w:lvl w:ilvl="0" w:tplc="0415000B">
      <w:start w:val="1"/>
      <w:numFmt w:val="bullet"/>
      <w:lvlText w:val=""/>
      <w:lvlJc w:val="left"/>
      <w:pPr>
        <w:ind w:left="1440" w:hanging="360"/>
      </w:pPr>
      <w:rPr>
        <w:rFonts w:ascii="Wingdings" w:hAnsi="Wingdings" w:cs="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28BC714A"/>
    <w:multiLevelType w:val="multilevel"/>
    <w:tmpl w:val="28A843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PicBulletId w:val="0"/>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299030B0"/>
    <w:multiLevelType w:val="hybridMultilevel"/>
    <w:tmpl w:val="8F9004C0"/>
    <w:lvl w:ilvl="0" w:tplc="04150001">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315C57D6"/>
    <w:multiLevelType w:val="hybridMultilevel"/>
    <w:tmpl w:val="DFD46C0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C61B9E"/>
    <w:multiLevelType w:val="hybridMultilevel"/>
    <w:tmpl w:val="5D1091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5B81B17"/>
    <w:multiLevelType w:val="hybridMultilevel"/>
    <w:tmpl w:val="97F29668"/>
    <w:lvl w:ilvl="0" w:tplc="EC728B8C">
      <w:start w:val="1"/>
      <w:numFmt w:val="bullet"/>
      <w:lvlText w:val="‒"/>
      <w:lvlJc w:val="left"/>
      <w:pPr>
        <w:ind w:left="780" w:hanging="360"/>
      </w:pPr>
      <w:rPr>
        <w:rFonts w:ascii="Calibri" w:hAnsi="Calibri" w:hint="default"/>
      </w:rPr>
    </w:lvl>
    <w:lvl w:ilvl="1" w:tplc="A6CC5E76">
      <w:numFmt w:val="bullet"/>
      <w:lvlText w:val="•"/>
      <w:lvlJc w:val="left"/>
      <w:pPr>
        <w:ind w:left="1500" w:hanging="360"/>
      </w:pPr>
      <w:rPr>
        <w:rFonts w:ascii="Arial" w:eastAsia="Calibri" w:hAnsi="Arial" w:cs="Arial"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37696AED"/>
    <w:multiLevelType w:val="hybridMultilevel"/>
    <w:tmpl w:val="A0E6147C"/>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DEA6C90"/>
    <w:multiLevelType w:val="hybridMultilevel"/>
    <w:tmpl w:val="4DFAD534"/>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0BB7F60"/>
    <w:multiLevelType w:val="multilevel"/>
    <w:tmpl w:val="CB7ABBD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41D667D6"/>
    <w:multiLevelType w:val="hybridMultilevel"/>
    <w:tmpl w:val="068098A4"/>
    <w:lvl w:ilvl="0" w:tplc="2C621B26">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CA6DDA"/>
    <w:multiLevelType w:val="hybridMultilevel"/>
    <w:tmpl w:val="4BBE280C"/>
    <w:lvl w:ilvl="0" w:tplc="EC728B8C">
      <w:start w:val="1"/>
      <w:numFmt w:val="bullet"/>
      <w:lvlText w:val="‒"/>
      <w:lvlJc w:val="left"/>
      <w:pPr>
        <w:ind w:left="1440" w:hanging="360"/>
      </w:pPr>
      <w:rPr>
        <w:rFonts w:ascii="Calibri" w:hAnsi="Calibri"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9824BD6"/>
    <w:multiLevelType w:val="hybridMultilevel"/>
    <w:tmpl w:val="2F0C35E0"/>
    <w:lvl w:ilvl="0" w:tplc="5E183A6C">
      <w:start w:val="1"/>
      <w:numFmt w:val="decimal"/>
      <w:lvlText w:val="%1."/>
      <w:lvlJc w:val="left"/>
      <w:pPr>
        <w:tabs>
          <w:tab w:val="num" w:pos="720"/>
        </w:tabs>
        <w:ind w:left="720" w:hanging="360"/>
      </w:pPr>
    </w:lvl>
    <w:lvl w:ilvl="1" w:tplc="934A1154" w:tentative="1">
      <w:start w:val="1"/>
      <w:numFmt w:val="decimal"/>
      <w:lvlText w:val="%2."/>
      <w:lvlJc w:val="left"/>
      <w:pPr>
        <w:tabs>
          <w:tab w:val="num" w:pos="1440"/>
        </w:tabs>
        <w:ind w:left="1440" w:hanging="360"/>
      </w:pPr>
    </w:lvl>
    <w:lvl w:ilvl="2" w:tplc="05443A64" w:tentative="1">
      <w:start w:val="1"/>
      <w:numFmt w:val="decimal"/>
      <w:lvlText w:val="%3."/>
      <w:lvlJc w:val="left"/>
      <w:pPr>
        <w:tabs>
          <w:tab w:val="num" w:pos="2160"/>
        </w:tabs>
        <w:ind w:left="2160" w:hanging="360"/>
      </w:pPr>
    </w:lvl>
    <w:lvl w:ilvl="3" w:tplc="987A066A" w:tentative="1">
      <w:start w:val="1"/>
      <w:numFmt w:val="decimal"/>
      <w:lvlText w:val="%4."/>
      <w:lvlJc w:val="left"/>
      <w:pPr>
        <w:tabs>
          <w:tab w:val="num" w:pos="2880"/>
        </w:tabs>
        <w:ind w:left="2880" w:hanging="360"/>
      </w:pPr>
    </w:lvl>
    <w:lvl w:ilvl="4" w:tplc="64F68B10" w:tentative="1">
      <w:start w:val="1"/>
      <w:numFmt w:val="decimal"/>
      <w:lvlText w:val="%5."/>
      <w:lvlJc w:val="left"/>
      <w:pPr>
        <w:tabs>
          <w:tab w:val="num" w:pos="3600"/>
        </w:tabs>
        <w:ind w:left="3600" w:hanging="360"/>
      </w:pPr>
    </w:lvl>
    <w:lvl w:ilvl="5" w:tplc="636E041A" w:tentative="1">
      <w:start w:val="1"/>
      <w:numFmt w:val="decimal"/>
      <w:lvlText w:val="%6."/>
      <w:lvlJc w:val="left"/>
      <w:pPr>
        <w:tabs>
          <w:tab w:val="num" w:pos="4320"/>
        </w:tabs>
        <w:ind w:left="4320" w:hanging="360"/>
      </w:pPr>
    </w:lvl>
    <w:lvl w:ilvl="6" w:tplc="D2C461E4" w:tentative="1">
      <w:start w:val="1"/>
      <w:numFmt w:val="decimal"/>
      <w:lvlText w:val="%7."/>
      <w:lvlJc w:val="left"/>
      <w:pPr>
        <w:tabs>
          <w:tab w:val="num" w:pos="5040"/>
        </w:tabs>
        <w:ind w:left="5040" w:hanging="360"/>
      </w:pPr>
    </w:lvl>
    <w:lvl w:ilvl="7" w:tplc="E7B0ECF4" w:tentative="1">
      <w:start w:val="1"/>
      <w:numFmt w:val="decimal"/>
      <w:lvlText w:val="%8."/>
      <w:lvlJc w:val="left"/>
      <w:pPr>
        <w:tabs>
          <w:tab w:val="num" w:pos="5760"/>
        </w:tabs>
        <w:ind w:left="5760" w:hanging="360"/>
      </w:pPr>
    </w:lvl>
    <w:lvl w:ilvl="8" w:tplc="DDE8C11E" w:tentative="1">
      <w:start w:val="1"/>
      <w:numFmt w:val="decimal"/>
      <w:lvlText w:val="%9."/>
      <w:lvlJc w:val="left"/>
      <w:pPr>
        <w:tabs>
          <w:tab w:val="num" w:pos="6480"/>
        </w:tabs>
        <w:ind w:left="6480" w:hanging="360"/>
      </w:pPr>
    </w:lvl>
  </w:abstractNum>
  <w:abstractNum w:abstractNumId="24" w15:restartNumberingAfterBreak="0">
    <w:nsid w:val="4BE4222A"/>
    <w:multiLevelType w:val="hybridMultilevel"/>
    <w:tmpl w:val="9BA4894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2C4CA4"/>
    <w:multiLevelType w:val="hybridMultilevel"/>
    <w:tmpl w:val="F440F524"/>
    <w:lvl w:ilvl="0" w:tplc="8C701412">
      <w:numFmt w:val="bullet"/>
      <w:lvlText w:val="•"/>
      <w:lvlJc w:val="left"/>
      <w:pPr>
        <w:ind w:left="360" w:hanging="360"/>
      </w:pPr>
      <w:rPr>
        <w:rFonts w:ascii="Arial" w:eastAsiaTheme="minorHAnsi" w:hAnsi="Arial" w:cs="Arial" w:hint="default"/>
        <w:b/>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EE918E0"/>
    <w:multiLevelType w:val="hybridMultilevel"/>
    <w:tmpl w:val="5028A004"/>
    <w:lvl w:ilvl="0" w:tplc="8C701412">
      <w:numFmt w:val="bullet"/>
      <w:lvlText w:val="•"/>
      <w:lvlJc w:val="left"/>
      <w:pPr>
        <w:ind w:left="360" w:hanging="360"/>
      </w:pPr>
      <w:rPr>
        <w:rFonts w:ascii="Arial" w:eastAsiaTheme="minorHAnsi" w:hAnsi="Arial" w:cs="Arial" w:hint="default"/>
        <w:b/>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 w15:restartNumberingAfterBreak="0">
    <w:nsid w:val="50405DE3"/>
    <w:multiLevelType w:val="hybridMultilevel"/>
    <w:tmpl w:val="4AA27D84"/>
    <w:lvl w:ilvl="0" w:tplc="EC728B8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1725985"/>
    <w:multiLevelType w:val="hybridMultilevel"/>
    <w:tmpl w:val="219A95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71749DB"/>
    <w:multiLevelType w:val="hybridMultilevel"/>
    <w:tmpl w:val="3CFE5710"/>
    <w:lvl w:ilvl="0" w:tplc="EC728B8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9375EAE"/>
    <w:multiLevelType w:val="hybridMultilevel"/>
    <w:tmpl w:val="E49CB4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9BF3415"/>
    <w:multiLevelType w:val="hybridMultilevel"/>
    <w:tmpl w:val="A1220A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DE156B6"/>
    <w:multiLevelType w:val="hybridMultilevel"/>
    <w:tmpl w:val="76E82F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EC902EE"/>
    <w:multiLevelType w:val="hybridMultilevel"/>
    <w:tmpl w:val="0EE6FB28"/>
    <w:lvl w:ilvl="0" w:tplc="EC728B8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40E4513"/>
    <w:multiLevelType w:val="hybridMultilevel"/>
    <w:tmpl w:val="5F328738"/>
    <w:lvl w:ilvl="0" w:tplc="EC728B8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52506A3"/>
    <w:multiLevelType w:val="hybridMultilevel"/>
    <w:tmpl w:val="1BC49542"/>
    <w:lvl w:ilvl="0" w:tplc="69EAAD20">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6B2D76B5"/>
    <w:multiLevelType w:val="hybridMultilevel"/>
    <w:tmpl w:val="7B18BFB2"/>
    <w:lvl w:ilvl="0" w:tplc="9F760810">
      <w:start w:val="1"/>
      <w:numFmt w:val="bullet"/>
      <w:lvlText w:val="•"/>
      <w:lvlJc w:val="left"/>
      <w:pPr>
        <w:tabs>
          <w:tab w:val="num" w:pos="720"/>
        </w:tabs>
        <w:ind w:left="720" w:hanging="360"/>
      </w:pPr>
      <w:rPr>
        <w:rFonts w:ascii="Arial" w:hAnsi="Arial" w:hint="default"/>
      </w:rPr>
    </w:lvl>
    <w:lvl w:ilvl="1" w:tplc="9142F2D2" w:tentative="1">
      <w:start w:val="1"/>
      <w:numFmt w:val="bullet"/>
      <w:lvlText w:val="•"/>
      <w:lvlJc w:val="left"/>
      <w:pPr>
        <w:tabs>
          <w:tab w:val="num" w:pos="1440"/>
        </w:tabs>
        <w:ind w:left="1440" w:hanging="360"/>
      </w:pPr>
      <w:rPr>
        <w:rFonts w:ascii="Arial" w:hAnsi="Arial" w:hint="default"/>
      </w:rPr>
    </w:lvl>
    <w:lvl w:ilvl="2" w:tplc="F89296D0" w:tentative="1">
      <w:start w:val="1"/>
      <w:numFmt w:val="bullet"/>
      <w:lvlText w:val="•"/>
      <w:lvlJc w:val="left"/>
      <w:pPr>
        <w:tabs>
          <w:tab w:val="num" w:pos="2160"/>
        </w:tabs>
        <w:ind w:left="2160" w:hanging="360"/>
      </w:pPr>
      <w:rPr>
        <w:rFonts w:ascii="Arial" w:hAnsi="Arial" w:hint="default"/>
      </w:rPr>
    </w:lvl>
    <w:lvl w:ilvl="3" w:tplc="26CE0D82" w:tentative="1">
      <w:start w:val="1"/>
      <w:numFmt w:val="bullet"/>
      <w:lvlText w:val="•"/>
      <w:lvlJc w:val="left"/>
      <w:pPr>
        <w:tabs>
          <w:tab w:val="num" w:pos="2880"/>
        </w:tabs>
        <w:ind w:left="2880" w:hanging="360"/>
      </w:pPr>
      <w:rPr>
        <w:rFonts w:ascii="Arial" w:hAnsi="Arial" w:hint="default"/>
      </w:rPr>
    </w:lvl>
    <w:lvl w:ilvl="4" w:tplc="A33CB850" w:tentative="1">
      <w:start w:val="1"/>
      <w:numFmt w:val="bullet"/>
      <w:lvlText w:val="•"/>
      <w:lvlJc w:val="left"/>
      <w:pPr>
        <w:tabs>
          <w:tab w:val="num" w:pos="3600"/>
        </w:tabs>
        <w:ind w:left="3600" w:hanging="360"/>
      </w:pPr>
      <w:rPr>
        <w:rFonts w:ascii="Arial" w:hAnsi="Arial" w:hint="default"/>
      </w:rPr>
    </w:lvl>
    <w:lvl w:ilvl="5" w:tplc="7C0C397E" w:tentative="1">
      <w:start w:val="1"/>
      <w:numFmt w:val="bullet"/>
      <w:lvlText w:val="•"/>
      <w:lvlJc w:val="left"/>
      <w:pPr>
        <w:tabs>
          <w:tab w:val="num" w:pos="4320"/>
        </w:tabs>
        <w:ind w:left="4320" w:hanging="360"/>
      </w:pPr>
      <w:rPr>
        <w:rFonts w:ascii="Arial" w:hAnsi="Arial" w:hint="default"/>
      </w:rPr>
    </w:lvl>
    <w:lvl w:ilvl="6" w:tplc="DF2AFAD0" w:tentative="1">
      <w:start w:val="1"/>
      <w:numFmt w:val="bullet"/>
      <w:lvlText w:val="•"/>
      <w:lvlJc w:val="left"/>
      <w:pPr>
        <w:tabs>
          <w:tab w:val="num" w:pos="5040"/>
        </w:tabs>
        <w:ind w:left="5040" w:hanging="360"/>
      </w:pPr>
      <w:rPr>
        <w:rFonts w:ascii="Arial" w:hAnsi="Arial" w:hint="default"/>
      </w:rPr>
    </w:lvl>
    <w:lvl w:ilvl="7" w:tplc="B1B61E7A" w:tentative="1">
      <w:start w:val="1"/>
      <w:numFmt w:val="bullet"/>
      <w:lvlText w:val="•"/>
      <w:lvlJc w:val="left"/>
      <w:pPr>
        <w:tabs>
          <w:tab w:val="num" w:pos="5760"/>
        </w:tabs>
        <w:ind w:left="5760" w:hanging="360"/>
      </w:pPr>
      <w:rPr>
        <w:rFonts w:ascii="Arial" w:hAnsi="Arial" w:hint="default"/>
      </w:rPr>
    </w:lvl>
    <w:lvl w:ilvl="8" w:tplc="89C27F9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CAC4EA1"/>
    <w:multiLevelType w:val="hybridMultilevel"/>
    <w:tmpl w:val="6BF4FF14"/>
    <w:lvl w:ilvl="0" w:tplc="4CE2F232">
      <w:start w:val="1"/>
      <w:numFmt w:val="bullet"/>
      <w:lvlText w:val="•"/>
      <w:lvlJc w:val="left"/>
      <w:pPr>
        <w:tabs>
          <w:tab w:val="num" w:pos="720"/>
        </w:tabs>
        <w:ind w:left="720" w:hanging="360"/>
      </w:pPr>
      <w:rPr>
        <w:rFonts w:ascii="Arial" w:hAnsi="Arial" w:hint="default"/>
      </w:rPr>
    </w:lvl>
    <w:lvl w:ilvl="1" w:tplc="087865BE" w:tentative="1">
      <w:start w:val="1"/>
      <w:numFmt w:val="bullet"/>
      <w:lvlText w:val="•"/>
      <w:lvlJc w:val="left"/>
      <w:pPr>
        <w:tabs>
          <w:tab w:val="num" w:pos="1440"/>
        </w:tabs>
        <w:ind w:left="1440" w:hanging="360"/>
      </w:pPr>
      <w:rPr>
        <w:rFonts w:ascii="Arial" w:hAnsi="Arial" w:hint="default"/>
      </w:rPr>
    </w:lvl>
    <w:lvl w:ilvl="2" w:tplc="8DE86C80" w:tentative="1">
      <w:start w:val="1"/>
      <w:numFmt w:val="bullet"/>
      <w:lvlText w:val="•"/>
      <w:lvlJc w:val="left"/>
      <w:pPr>
        <w:tabs>
          <w:tab w:val="num" w:pos="2160"/>
        </w:tabs>
        <w:ind w:left="2160" w:hanging="360"/>
      </w:pPr>
      <w:rPr>
        <w:rFonts w:ascii="Arial" w:hAnsi="Arial" w:hint="default"/>
      </w:rPr>
    </w:lvl>
    <w:lvl w:ilvl="3" w:tplc="D0306DB8" w:tentative="1">
      <w:start w:val="1"/>
      <w:numFmt w:val="bullet"/>
      <w:lvlText w:val="•"/>
      <w:lvlJc w:val="left"/>
      <w:pPr>
        <w:tabs>
          <w:tab w:val="num" w:pos="2880"/>
        </w:tabs>
        <w:ind w:left="2880" w:hanging="360"/>
      </w:pPr>
      <w:rPr>
        <w:rFonts w:ascii="Arial" w:hAnsi="Arial" w:hint="default"/>
      </w:rPr>
    </w:lvl>
    <w:lvl w:ilvl="4" w:tplc="C50ACD2C" w:tentative="1">
      <w:start w:val="1"/>
      <w:numFmt w:val="bullet"/>
      <w:lvlText w:val="•"/>
      <w:lvlJc w:val="left"/>
      <w:pPr>
        <w:tabs>
          <w:tab w:val="num" w:pos="3600"/>
        </w:tabs>
        <w:ind w:left="3600" w:hanging="360"/>
      </w:pPr>
      <w:rPr>
        <w:rFonts w:ascii="Arial" w:hAnsi="Arial" w:hint="default"/>
      </w:rPr>
    </w:lvl>
    <w:lvl w:ilvl="5" w:tplc="A24CB77E" w:tentative="1">
      <w:start w:val="1"/>
      <w:numFmt w:val="bullet"/>
      <w:lvlText w:val="•"/>
      <w:lvlJc w:val="left"/>
      <w:pPr>
        <w:tabs>
          <w:tab w:val="num" w:pos="4320"/>
        </w:tabs>
        <w:ind w:left="4320" w:hanging="360"/>
      </w:pPr>
      <w:rPr>
        <w:rFonts w:ascii="Arial" w:hAnsi="Arial" w:hint="default"/>
      </w:rPr>
    </w:lvl>
    <w:lvl w:ilvl="6" w:tplc="DD1C0DE8" w:tentative="1">
      <w:start w:val="1"/>
      <w:numFmt w:val="bullet"/>
      <w:lvlText w:val="•"/>
      <w:lvlJc w:val="left"/>
      <w:pPr>
        <w:tabs>
          <w:tab w:val="num" w:pos="5040"/>
        </w:tabs>
        <w:ind w:left="5040" w:hanging="360"/>
      </w:pPr>
      <w:rPr>
        <w:rFonts w:ascii="Arial" w:hAnsi="Arial" w:hint="default"/>
      </w:rPr>
    </w:lvl>
    <w:lvl w:ilvl="7" w:tplc="ECA61B2A" w:tentative="1">
      <w:start w:val="1"/>
      <w:numFmt w:val="bullet"/>
      <w:lvlText w:val="•"/>
      <w:lvlJc w:val="left"/>
      <w:pPr>
        <w:tabs>
          <w:tab w:val="num" w:pos="5760"/>
        </w:tabs>
        <w:ind w:left="5760" w:hanging="360"/>
      </w:pPr>
      <w:rPr>
        <w:rFonts w:ascii="Arial" w:hAnsi="Arial" w:hint="default"/>
      </w:rPr>
    </w:lvl>
    <w:lvl w:ilvl="8" w:tplc="848EC7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F067EBF"/>
    <w:multiLevelType w:val="hybridMultilevel"/>
    <w:tmpl w:val="6360D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47205D2"/>
    <w:multiLevelType w:val="hybridMultilevel"/>
    <w:tmpl w:val="FFF64F4A"/>
    <w:lvl w:ilvl="0" w:tplc="BF4C385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925FDD"/>
    <w:multiLevelType w:val="hybridMultilevel"/>
    <w:tmpl w:val="F418DB56"/>
    <w:lvl w:ilvl="0" w:tplc="BE4290B4">
      <w:numFmt w:val="bullet"/>
      <w:lvlText w:val="−"/>
      <w:lvlJc w:val="left"/>
      <w:pPr>
        <w:ind w:left="1428" w:hanging="360"/>
      </w:pPr>
      <w:rPr>
        <w:rFonts w:ascii="Arial" w:eastAsiaTheme="minorHAnsi" w:hAnsi="Arial" w:cs="Times New Roman" w:hint="default"/>
        <w:b/>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5"/>
  </w:num>
  <w:num w:numId="4">
    <w:abstractNumId w:val="38"/>
  </w:num>
  <w:num w:numId="5">
    <w:abstractNumId w:val="1"/>
  </w:num>
  <w:num w:numId="6">
    <w:abstractNumId w:val="23"/>
  </w:num>
  <w:num w:numId="7">
    <w:abstractNumId w:val="17"/>
  </w:num>
  <w:num w:numId="8">
    <w:abstractNumId w:val="33"/>
  </w:num>
  <w:num w:numId="9">
    <w:abstractNumId w:val="7"/>
  </w:num>
  <w:num w:numId="10">
    <w:abstractNumId w:val="36"/>
  </w:num>
  <w:num w:numId="11">
    <w:abstractNumId w:val="37"/>
  </w:num>
  <w:num w:numId="12">
    <w:abstractNumId w:val="22"/>
  </w:num>
  <w:num w:numId="13">
    <w:abstractNumId w:val="28"/>
  </w:num>
  <w:num w:numId="14">
    <w:abstractNumId w:val="4"/>
  </w:num>
  <w:num w:numId="15">
    <w:abstractNumId w:val="39"/>
  </w:num>
  <w:num w:numId="16">
    <w:abstractNumId w:val="11"/>
  </w:num>
  <w:num w:numId="17">
    <w:abstractNumId w:val="18"/>
  </w:num>
  <w:num w:numId="18">
    <w:abstractNumId w:val="12"/>
  </w:num>
  <w:num w:numId="19">
    <w:abstractNumId w:val="14"/>
  </w:num>
  <w:num w:numId="20">
    <w:abstractNumId w:val="0"/>
  </w:num>
  <w:num w:numId="21">
    <w:abstractNumId w:val="15"/>
  </w:num>
  <w:num w:numId="22">
    <w:abstractNumId w:val="19"/>
  </w:num>
  <w:num w:numId="23">
    <w:abstractNumId w:val="31"/>
  </w:num>
  <w:num w:numId="24">
    <w:abstractNumId w:val="30"/>
  </w:num>
  <w:num w:numId="25">
    <w:abstractNumId w:val="2"/>
  </w:num>
  <w:num w:numId="26">
    <w:abstractNumId w:val="6"/>
  </w:num>
  <w:num w:numId="27">
    <w:abstractNumId w:val="3"/>
  </w:num>
  <w:num w:numId="28">
    <w:abstractNumId w:val="32"/>
  </w:num>
  <w:num w:numId="29">
    <w:abstractNumId w:val="24"/>
  </w:num>
  <w:num w:numId="30">
    <w:abstractNumId w:val="8"/>
  </w:num>
  <w:num w:numId="31">
    <w:abstractNumId w:val="5"/>
  </w:num>
  <w:num w:numId="32">
    <w:abstractNumId w:val="29"/>
  </w:num>
  <w:num w:numId="33">
    <w:abstractNumId w:val="34"/>
  </w:num>
  <w:num w:numId="34">
    <w:abstractNumId w:val="27"/>
  </w:num>
  <w:num w:numId="35">
    <w:abstractNumId w:val="25"/>
  </w:num>
  <w:num w:numId="36">
    <w:abstractNumId w:val="20"/>
  </w:num>
  <w:num w:numId="37">
    <w:abstractNumId w:val="40"/>
  </w:num>
  <w:num w:numId="38">
    <w:abstractNumId w:val="13"/>
  </w:num>
  <w:num w:numId="39">
    <w:abstractNumId w:val="26"/>
  </w:num>
  <w:num w:numId="40">
    <w:abstractNumId w:val="10"/>
  </w:num>
  <w:num w:numId="41">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C4"/>
    <w:rsid w:val="00015FE4"/>
    <w:rsid w:val="00021F55"/>
    <w:rsid w:val="000310B4"/>
    <w:rsid w:val="0003416D"/>
    <w:rsid w:val="000473A2"/>
    <w:rsid w:val="00053D85"/>
    <w:rsid w:val="00053EAD"/>
    <w:rsid w:val="00083709"/>
    <w:rsid w:val="000862A2"/>
    <w:rsid w:val="000911B3"/>
    <w:rsid w:val="000918A3"/>
    <w:rsid w:val="000A046C"/>
    <w:rsid w:val="000A177A"/>
    <w:rsid w:val="000A6B08"/>
    <w:rsid w:val="000B2890"/>
    <w:rsid w:val="000B3B5E"/>
    <w:rsid w:val="000C0182"/>
    <w:rsid w:val="000C3DE0"/>
    <w:rsid w:val="000D0001"/>
    <w:rsid w:val="000D0601"/>
    <w:rsid w:val="000D08AB"/>
    <w:rsid w:val="000D20BF"/>
    <w:rsid w:val="000D381D"/>
    <w:rsid w:val="000E17D8"/>
    <w:rsid w:val="000E2FC3"/>
    <w:rsid w:val="000F4132"/>
    <w:rsid w:val="00104F7D"/>
    <w:rsid w:val="00124C2E"/>
    <w:rsid w:val="00125CFE"/>
    <w:rsid w:val="00134F5F"/>
    <w:rsid w:val="00140D39"/>
    <w:rsid w:val="00143485"/>
    <w:rsid w:val="00176E96"/>
    <w:rsid w:val="0018167B"/>
    <w:rsid w:val="00186FF7"/>
    <w:rsid w:val="001A2D4A"/>
    <w:rsid w:val="001A43B1"/>
    <w:rsid w:val="001A7A1C"/>
    <w:rsid w:val="001B18AF"/>
    <w:rsid w:val="001C59BB"/>
    <w:rsid w:val="001D18E9"/>
    <w:rsid w:val="001D235F"/>
    <w:rsid w:val="001D45F8"/>
    <w:rsid w:val="001E0766"/>
    <w:rsid w:val="001E2F65"/>
    <w:rsid w:val="001F55C4"/>
    <w:rsid w:val="001F7034"/>
    <w:rsid w:val="00202E41"/>
    <w:rsid w:val="002123B3"/>
    <w:rsid w:val="00225714"/>
    <w:rsid w:val="0023509F"/>
    <w:rsid w:val="00235175"/>
    <w:rsid w:val="00240A07"/>
    <w:rsid w:val="002426AB"/>
    <w:rsid w:val="00256B08"/>
    <w:rsid w:val="00264D07"/>
    <w:rsid w:val="00266433"/>
    <w:rsid w:val="002679B0"/>
    <w:rsid w:val="002679F9"/>
    <w:rsid w:val="00267AD9"/>
    <w:rsid w:val="00272AC7"/>
    <w:rsid w:val="002823E9"/>
    <w:rsid w:val="00285B04"/>
    <w:rsid w:val="00286639"/>
    <w:rsid w:val="00286DE3"/>
    <w:rsid w:val="002874C1"/>
    <w:rsid w:val="00290E3B"/>
    <w:rsid w:val="00295858"/>
    <w:rsid w:val="002962B1"/>
    <w:rsid w:val="002A3C9F"/>
    <w:rsid w:val="002B3086"/>
    <w:rsid w:val="002B36FF"/>
    <w:rsid w:val="002C1765"/>
    <w:rsid w:val="002C1ED1"/>
    <w:rsid w:val="002C7340"/>
    <w:rsid w:val="002D5735"/>
    <w:rsid w:val="002D5BC3"/>
    <w:rsid w:val="002F2CB7"/>
    <w:rsid w:val="00303A70"/>
    <w:rsid w:val="00316F03"/>
    <w:rsid w:val="00321E7C"/>
    <w:rsid w:val="00325EF3"/>
    <w:rsid w:val="00327D75"/>
    <w:rsid w:val="0033392A"/>
    <w:rsid w:val="00337874"/>
    <w:rsid w:val="00347F96"/>
    <w:rsid w:val="00353851"/>
    <w:rsid w:val="003565C3"/>
    <w:rsid w:val="00356F06"/>
    <w:rsid w:val="0036302B"/>
    <w:rsid w:val="0037464B"/>
    <w:rsid w:val="00385BE1"/>
    <w:rsid w:val="00390E04"/>
    <w:rsid w:val="003926B3"/>
    <w:rsid w:val="00394A16"/>
    <w:rsid w:val="003A3359"/>
    <w:rsid w:val="003A785F"/>
    <w:rsid w:val="003A7E75"/>
    <w:rsid w:val="003C51B7"/>
    <w:rsid w:val="003C62FF"/>
    <w:rsid w:val="003D4C5F"/>
    <w:rsid w:val="003D56C0"/>
    <w:rsid w:val="003E626D"/>
    <w:rsid w:val="003E6627"/>
    <w:rsid w:val="00401A48"/>
    <w:rsid w:val="00407F9F"/>
    <w:rsid w:val="004151B0"/>
    <w:rsid w:val="0042642C"/>
    <w:rsid w:val="004275AB"/>
    <w:rsid w:val="00431C0D"/>
    <w:rsid w:val="00433E10"/>
    <w:rsid w:val="00443C78"/>
    <w:rsid w:val="00446B6B"/>
    <w:rsid w:val="00446BD9"/>
    <w:rsid w:val="00462C73"/>
    <w:rsid w:val="00470819"/>
    <w:rsid w:val="004714AD"/>
    <w:rsid w:val="00471703"/>
    <w:rsid w:val="00475602"/>
    <w:rsid w:val="004772AD"/>
    <w:rsid w:val="00482529"/>
    <w:rsid w:val="00482574"/>
    <w:rsid w:val="004878CF"/>
    <w:rsid w:val="00492322"/>
    <w:rsid w:val="00495F9E"/>
    <w:rsid w:val="004A2656"/>
    <w:rsid w:val="004A2E1E"/>
    <w:rsid w:val="004B0D37"/>
    <w:rsid w:val="004B4DE1"/>
    <w:rsid w:val="004B6ABA"/>
    <w:rsid w:val="004D2095"/>
    <w:rsid w:val="004D3C6D"/>
    <w:rsid w:val="004F692D"/>
    <w:rsid w:val="00501CB0"/>
    <w:rsid w:val="0051568F"/>
    <w:rsid w:val="00526B62"/>
    <w:rsid w:val="00537667"/>
    <w:rsid w:val="00537806"/>
    <w:rsid w:val="00541F0D"/>
    <w:rsid w:val="00550D80"/>
    <w:rsid w:val="00552C3B"/>
    <w:rsid w:val="0056234B"/>
    <w:rsid w:val="005628FD"/>
    <w:rsid w:val="005651A3"/>
    <w:rsid w:val="0057374D"/>
    <w:rsid w:val="00574C4C"/>
    <w:rsid w:val="00590B67"/>
    <w:rsid w:val="00592876"/>
    <w:rsid w:val="00592D91"/>
    <w:rsid w:val="005947ED"/>
    <w:rsid w:val="005A4BE6"/>
    <w:rsid w:val="005A59DA"/>
    <w:rsid w:val="005B1E03"/>
    <w:rsid w:val="005B2290"/>
    <w:rsid w:val="005B2B9D"/>
    <w:rsid w:val="005B44BC"/>
    <w:rsid w:val="005D2103"/>
    <w:rsid w:val="005D21BC"/>
    <w:rsid w:val="005D6E75"/>
    <w:rsid w:val="005F2094"/>
    <w:rsid w:val="005F22C4"/>
    <w:rsid w:val="00602FDF"/>
    <w:rsid w:val="00603F58"/>
    <w:rsid w:val="006043E3"/>
    <w:rsid w:val="0061007D"/>
    <w:rsid w:val="00612E04"/>
    <w:rsid w:val="00614E60"/>
    <w:rsid w:val="00622605"/>
    <w:rsid w:val="00635863"/>
    <w:rsid w:val="00637B08"/>
    <w:rsid w:val="00643257"/>
    <w:rsid w:val="00654D84"/>
    <w:rsid w:val="00657363"/>
    <w:rsid w:val="0066425B"/>
    <w:rsid w:val="00666629"/>
    <w:rsid w:val="00673266"/>
    <w:rsid w:val="0067557E"/>
    <w:rsid w:val="0068623A"/>
    <w:rsid w:val="00686535"/>
    <w:rsid w:val="00686A6B"/>
    <w:rsid w:val="006873A7"/>
    <w:rsid w:val="006A671B"/>
    <w:rsid w:val="006B518E"/>
    <w:rsid w:val="006D03D9"/>
    <w:rsid w:val="006D4DE5"/>
    <w:rsid w:val="006D7B0B"/>
    <w:rsid w:val="006E2B39"/>
    <w:rsid w:val="006F27F0"/>
    <w:rsid w:val="00702234"/>
    <w:rsid w:val="0071382A"/>
    <w:rsid w:val="00716DD3"/>
    <w:rsid w:val="007171A8"/>
    <w:rsid w:val="007200CB"/>
    <w:rsid w:val="00723AB7"/>
    <w:rsid w:val="00725BD7"/>
    <w:rsid w:val="00727D61"/>
    <w:rsid w:val="00734F78"/>
    <w:rsid w:val="00747B32"/>
    <w:rsid w:val="00757B34"/>
    <w:rsid w:val="00762793"/>
    <w:rsid w:val="00772E0F"/>
    <w:rsid w:val="00780051"/>
    <w:rsid w:val="00780883"/>
    <w:rsid w:val="00781A8F"/>
    <w:rsid w:val="00781A9A"/>
    <w:rsid w:val="00781E3C"/>
    <w:rsid w:val="00792237"/>
    <w:rsid w:val="00796E1C"/>
    <w:rsid w:val="0079785D"/>
    <w:rsid w:val="007A0A1B"/>
    <w:rsid w:val="007A1AB9"/>
    <w:rsid w:val="007B7FF2"/>
    <w:rsid w:val="007C19BF"/>
    <w:rsid w:val="007C3E6E"/>
    <w:rsid w:val="007C4640"/>
    <w:rsid w:val="007E0712"/>
    <w:rsid w:val="007E347E"/>
    <w:rsid w:val="007F1FEB"/>
    <w:rsid w:val="007F3DF5"/>
    <w:rsid w:val="007F46B3"/>
    <w:rsid w:val="007F63B4"/>
    <w:rsid w:val="007F672B"/>
    <w:rsid w:val="0080578C"/>
    <w:rsid w:val="00805A74"/>
    <w:rsid w:val="00805DA7"/>
    <w:rsid w:val="00814505"/>
    <w:rsid w:val="00832BD4"/>
    <w:rsid w:val="00841077"/>
    <w:rsid w:val="00841E33"/>
    <w:rsid w:val="00843F9B"/>
    <w:rsid w:val="008445BB"/>
    <w:rsid w:val="00865A0C"/>
    <w:rsid w:val="0086748E"/>
    <w:rsid w:val="008732AB"/>
    <w:rsid w:val="00884840"/>
    <w:rsid w:val="00885AB2"/>
    <w:rsid w:val="00885F98"/>
    <w:rsid w:val="00887634"/>
    <w:rsid w:val="00897F56"/>
    <w:rsid w:val="008A04F9"/>
    <w:rsid w:val="008A6AEB"/>
    <w:rsid w:val="008B125F"/>
    <w:rsid w:val="008C2720"/>
    <w:rsid w:val="008C3147"/>
    <w:rsid w:val="008C6C26"/>
    <w:rsid w:val="008C7C4F"/>
    <w:rsid w:val="008D0D33"/>
    <w:rsid w:val="008E6B54"/>
    <w:rsid w:val="008F3E3B"/>
    <w:rsid w:val="0090651E"/>
    <w:rsid w:val="0091352B"/>
    <w:rsid w:val="009351BC"/>
    <w:rsid w:val="00937B5C"/>
    <w:rsid w:val="0094222E"/>
    <w:rsid w:val="009451E5"/>
    <w:rsid w:val="0094578D"/>
    <w:rsid w:val="00957DAC"/>
    <w:rsid w:val="00960E15"/>
    <w:rsid w:val="009620BE"/>
    <w:rsid w:val="0096747F"/>
    <w:rsid w:val="00970C83"/>
    <w:rsid w:val="00982162"/>
    <w:rsid w:val="0098780A"/>
    <w:rsid w:val="0099115E"/>
    <w:rsid w:val="00996D47"/>
    <w:rsid w:val="009B4AE6"/>
    <w:rsid w:val="009B7250"/>
    <w:rsid w:val="009B741E"/>
    <w:rsid w:val="009C6163"/>
    <w:rsid w:val="009D3B3A"/>
    <w:rsid w:val="009D73C8"/>
    <w:rsid w:val="009E6A8E"/>
    <w:rsid w:val="009F08B5"/>
    <w:rsid w:val="009F4580"/>
    <w:rsid w:val="009F64BB"/>
    <w:rsid w:val="00A05675"/>
    <w:rsid w:val="00A23FEC"/>
    <w:rsid w:val="00A24902"/>
    <w:rsid w:val="00A24A86"/>
    <w:rsid w:val="00A3033D"/>
    <w:rsid w:val="00A37707"/>
    <w:rsid w:val="00A47ED3"/>
    <w:rsid w:val="00A47FDF"/>
    <w:rsid w:val="00A517CE"/>
    <w:rsid w:val="00A5199E"/>
    <w:rsid w:val="00A53A8C"/>
    <w:rsid w:val="00A610D8"/>
    <w:rsid w:val="00A65CB5"/>
    <w:rsid w:val="00A75D98"/>
    <w:rsid w:val="00A80511"/>
    <w:rsid w:val="00A807E7"/>
    <w:rsid w:val="00A82DFC"/>
    <w:rsid w:val="00A87645"/>
    <w:rsid w:val="00A9142A"/>
    <w:rsid w:val="00A95BF0"/>
    <w:rsid w:val="00AB1704"/>
    <w:rsid w:val="00AB3F8E"/>
    <w:rsid w:val="00AC679B"/>
    <w:rsid w:val="00AC6C91"/>
    <w:rsid w:val="00AE4BBF"/>
    <w:rsid w:val="00AF2C1E"/>
    <w:rsid w:val="00B0369F"/>
    <w:rsid w:val="00B06C0D"/>
    <w:rsid w:val="00B107BD"/>
    <w:rsid w:val="00B14BA0"/>
    <w:rsid w:val="00B17DD0"/>
    <w:rsid w:val="00B17F4B"/>
    <w:rsid w:val="00B22C66"/>
    <w:rsid w:val="00B27B3E"/>
    <w:rsid w:val="00B56954"/>
    <w:rsid w:val="00B610A8"/>
    <w:rsid w:val="00B61E99"/>
    <w:rsid w:val="00B7075C"/>
    <w:rsid w:val="00B745F1"/>
    <w:rsid w:val="00B7549A"/>
    <w:rsid w:val="00B8103A"/>
    <w:rsid w:val="00B8152F"/>
    <w:rsid w:val="00B9372B"/>
    <w:rsid w:val="00BA3CEE"/>
    <w:rsid w:val="00BA3DC6"/>
    <w:rsid w:val="00BA5D0D"/>
    <w:rsid w:val="00BA6837"/>
    <w:rsid w:val="00BB5BC7"/>
    <w:rsid w:val="00BB7E12"/>
    <w:rsid w:val="00BC0AD6"/>
    <w:rsid w:val="00BC66BF"/>
    <w:rsid w:val="00BD692C"/>
    <w:rsid w:val="00BD72DA"/>
    <w:rsid w:val="00BE360E"/>
    <w:rsid w:val="00BF76A7"/>
    <w:rsid w:val="00C01411"/>
    <w:rsid w:val="00C05EA9"/>
    <w:rsid w:val="00C06824"/>
    <w:rsid w:val="00C116E8"/>
    <w:rsid w:val="00C15FD8"/>
    <w:rsid w:val="00C16F32"/>
    <w:rsid w:val="00C221CB"/>
    <w:rsid w:val="00C2523C"/>
    <w:rsid w:val="00C3204F"/>
    <w:rsid w:val="00C34643"/>
    <w:rsid w:val="00C37D81"/>
    <w:rsid w:val="00C4191A"/>
    <w:rsid w:val="00C53FFC"/>
    <w:rsid w:val="00C5519E"/>
    <w:rsid w:val="00C764A1"/>
    <w:rsid w:val="00C828EE"/>
    <w:rsid w:val="00C851A8"/>
    <w:rsid w:val="00C90EE4"/>
    <w:rsid w:val="00C96878"/>
    <w:rsid w:val="00CA2C27"/>
    <w:rsid w:val="00CA40CC"/>
    <w:rsid w:val="00CA45B1"/>
    <w:rsid w:val="00CB21C1"/>
    <w:rsid w:val="00CC300C"/>
    <w:rsid w:val="00CC32AE"/>
    <w:rsid w:val="00CC5669"/>
    <w:rsid w:val="00CC612B"/>
    <w:rsid w:val="00CD7052"/>
    <w:rsid w:val="00CE4EAA"/>
    <w:rsid w:val="00CE5CB6"/>
    <w:rsid w:val="00CE74EC"/>
    <w:rsid w:val="00D01AD6"/>
    <w:rsid w:val="00D202EB"/>
    <w:rsid w:val="00D2561B"/>
    <w:rsid w:val="00D362AA"/>
    <w:rsid w:val="00D50661"/>
    <w:rsid w:val="00D53CE9"/>
    <w:rsid w:val="00D53E7F"/>
    <w:rsid w:val="00D635DA"/>
    <w:rsid w:val="00D64CB1"/>
    <w:rsid w:val="00D7059C"/>
    <w:rsid w:val="00D7443D"/>
    <w:rsid w:val="00D8012B"/>
    <w:rsid w:val="00D84465"/>
    <w:rsid w:val="00D95AF9"/>
    <w:rsid w:val="00DA2803"/>
    <w:rsid w:val="00DA3520"/>
    <w:rsid w:val="00DB4C55"/>
    <w:rsid w:val="00DB55B4"/>
    <w:rsid w:val="00DC1802"/>
    <w:rsid w:val="00DC7714"/>
    <w:rsid w:val="00DE0AD6"/>
    <w:rsid w:val="00DF5C29"/>
    <w:rsid w:val="00DF70D2"/>
    <w:rsid w:val="00E01356"/>
    <w:rsid w:val="00E14569"/>
    <w:rsid w:val="00E20876"/>
    <w:rsid w:val="00E40F90"/>
    <w:rsid w:val="00E465F7"/>
    <w:rsid w:val="00E52933"/>
    <w:rsid w:val="00E571ED"/>
    <w:rsid w:val="00E65787"/>
    <w:rsid w:val="00E65A62"/>
    <w:rsid w:val="00E7105E"/>
    <w:rsid w:val="00EA7014"/>
    <w:rsid w:val="00EA7F79"/>
    <w:rsid w:val="00EB461E"/>
    <w:rsid w:val="00EB519D"/>
    <w:rsid w:val="00EC65AB"/>
    <w:rsid w:val="00ED1033"/>
    <w:rsid w:val="00ED21CF"/>
    <w:rsid w:val="00ED46BC"/>
    <w:rsid w:val="00ED5881"/>
    <w:rsid w:val="00ED5AD4"/>
    <w:rsid w:val="00EF35C1"/>
    <w:rsid w:val="00EF6FB8"/>
    <w:rsid w:val="00F053A1"/>
    <w:rsid w:val="00F064EF"/>
    <w:rsid w:val="00F1762E"/>
    <w:rsid w:val="00F2176D"/>
    <w:rsid w:val="00F21CBC"/>
    <w:rsid w:val="00F225ED"/>
    <w:rsid w:val="00F238A8"/>
    <w:rsid w:val="00F24F98"/>
    <w:rsid w:val="00F261E0"/>
    <w:rsid w:val="00F357B7"/>
    <w:rsid w:val="00F459CE"/>
    <w:rsid w:val="00F46D6B"/>
    <w:rsid w:val="00F529F1"/>
    <w:rsid w:val="00F5640D"/>
    <w:rsid w:val="00F6011D"/>
    <w:rsid w:val="00F61E95"/>
    <w:rsid w:val="00F663B7"/>
    <w:rsid w:val="00F758CF"/>
    <w:rsid w:val="00F75D9F"/>
    <w:rsid w:val="00F8302F"/>
    <w:rsid w:val="00F83BB3"/>
    <w:rsid w:val="00F85E9C"/>
    <w:rsid w:val="00F86D1F"/>
    <w:rsid w:val="00FB04E8"/>
    <w:rsid w:val="00FB0FF9"/>
    <w:rsid w:val="00FB3881"/>
    <w:rsid w:val="00FB48CA"/>
    <w:rsid w:val="00FC2896"/>
    <w:rsid w:val="00FD119C"/>
    <w:rsid w:val="00FD4024"/>
    <w:rsid w:val="00FD5604"/>
    <w:rsid w:val="00FE4F67"/>
    <w:rsid w:val="00FF1600"/>
    <w:rsid w:val="00FF59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31892"/>
  <w15:chartTrackingRefBased/>
  <w15:docId w15:val="{726712E0-C21C-4A31-AB58-CC9C23270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F22C4"/>
  </w:style>
  <w:style w:type="paragraph" w:styleId="Nagwek1">
    <w:name w:val="heading 1"/>
    <w:basedOn w:val="Normalny"/>
    <w:next w:val="Normalny"/>
    <w:link w:val="Nagwek1Znak"/>
    <w:uiPriority w:val="9"/>
    <w:qFormat/>
    <w:rsid w:val="00A24A86"/>
    <w:pPr>
      <w:keepNext/>
      <w:keepLines/>
      <w:spacing w:before="360" w:after="360"/>
      <w:outlineLvl w:val="0"/>
    </w:pPr>
    <w:rPr>
      <w:rFonts w:ascii="Arial" w:eastAsiaTheme="majorEastAsia" w:hAnsi="Arial" w:cstheme="majorBidi"/>
      <w:b/>
      <w:sz w:val="32"/>
      <w:szCs w:val="32"/>
    </w:rPr>
  </w:style>
  <w:style w:type="paragraph" w:styleId="Nagwek2">
    <w:name w:val="heading 2"/>
    <w:basedOn w:val="Normalny"/>
    <w:next w:val="Normalny"/>
    <w:link w:val="Nagwek2Znak"/>
    <w:uiPriority w:val="9"/>
    <w:unhideWhenUsed/>
    <w:qFormat/>
    <w:rsid w:val="00FB0FF9"/>
    <w:pPr>
      <w:keepNext/>
      <w:keepLines/>
      <w:spacing w:before="600" w:after="360"/>
      <w:outlineLvl w:val="1"/>
    </w:pPr>
    <w:rPr>
      <w:rFonts w:ascii="Arial" w:eastAsiaTheme="majorEastAsia" w:hAnsi="Arial" w:cstheme="majorBidi"/>
      <w:b/>
      <w:sz w:val="26"/>
      <w:szCs w:val="26"/>
    </w:rPr>
  </w:style>
  <w:style w:type="paragraph" w:styleId="Nagwek3">
    <w:name w:val="heading 3"/>
    <w:basedOn w:val="Normalny"/>
    <w:next w:val="Normalny"/>
    <w:link w:val="Nagwek3Znak"/>
    <w:uiPriority w:val="9"/>
    <w:unhideWhenUsed/>
    <w:qFormat/>
    <w:rsid w:val="00A24A86"/>
    <w:pPr>
      <w:keepNext/>
      <w:keepLines/>
      <w:spacing w:before="360" w:after="360"/>
      <w:outlineLvl w:val="2"/>
    </w:pPr>
    <w:rPr>
      <w:rFonts w:ascii="Arial" w:eastAsiaTheme="majorEastAsia" w:hAnsi="Arial" w:cstheme="majorBidi"/>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9B7250"/>
    <w:pPr>
      <w:spacing w:after="0" w:line="240" w:lineRule="auto"/>
      <w:contextualSpacing/>
    </w:pPr>
    <w:rPr>
      <w:rFonts w:ascii="Arial" w:eastAsiaTheme="majorEastAsia" w:hAnsi="Arial" w:cstheme="majorBidi"/>
      <w:b/>
      <w:spacing w:val="-10"/>
      <w:kern w:val="28"/>
      <w:sz w:val="56"/>
      <w:szCs w:val="56"/>
    </w:rPr>
  </w:style>
  <w:style w:type="character" w:customStyle="1" w:styleId="TytuZnak">
    <w:name w:val="Tytuł Znak"/>
    <w:basedOn w:val="Domylnaczcionkaakapitu"/>
    <w:link w:val="Tytu"/>
    <w:uiPriority w:val="10"/>
    <w:rsid w:val="009B7250"/>
    <w:rPr>
      <w:rFonts w:ascii="Arial" w:eastAsiaTheme="majorEastAsia" w:hAnsi="Arial" w:cstheme="majorBidi"/>
      <w:b/>
      <w:spacing w:val="-10"/>
      <w:kern w:val="28"/>
      <w:sz w:val="56"/>
      <w:szCs w:val="56"/>
    </w:rPr>
  </w:style>
  <w:style w:type="paragraph" w:styleId="Akapitzlist">
    <w:name w:val="List Paragraph"/>
    <w:aliases w:val="Akapit z listą BS,Numerowanie"/>
    <w:basedOn w:val="Normalny"/>
    <w:link w:val="AkapitzlistZnak"/>
    <w:uiPriority w:val="34"/>
    <w:qFormat/>
    <w:rsid w:val="005F22C4"/>
    <w:pPr>
      <w:ind w:left="720"/>
      <w:contextualSpacing/>
    </w:pPr>
  </w:style>
  <w:style w:type="paragraph" w:styleId="Nagwek">
    <w:name w:val="header"/>
    <w:basedOn w:val="Normalny"/>
    <w:link w:val="NagwekZnak"/>
    <w:uiPriority w:val="99"/>
    <w:unhideWhenUsed/>
    <w:rsid w:val="000C01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C0182"/>
  </w:style>
  <w:style w:type="paragraph" w:styleId="Stopka">
    <w:name w:val="footer"/>
    <w:basedOn w:val="Normalny"/>
    <w:link w:val="StopkaZnak"/>
    <w:uiPriority w:val="99"/>
    <w:unhideWhenUsed/>
    <w:rsid w:val="000C018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C0182"/>
  </w:style>
  <w:style w:type="paragraph" w:styleId="Tekstdymka">
    <w:name w:val="Balloon Text"/>
    <w:basedOn w:val="Normalny"/>
    <w:link w:val="TekstdymkaZnak"/>
    <w:uiPriority w:val="99"/>
    <w:semiHidden/>
    <w:unhideWhenUsed/>
    <w:rsid w:val="000C018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C0182"/>
    <w:rPr>
      <w:rFonts w:ascii="Segoe UI" w:hAnsi="Segoe UI" w:cs="Segoe UI"/>
      <w:sz w:val="18"/>
      <w:szCs w:val="18"/>
    </w:rPr>
  </w:style>
  <w:style w:type="table" w:styleId="Tabela-Siatka">
    <w:name w:val="Table Grid"/>
    <w:basedOn w:val="Standardowy"/>
    <w:uiPriority w:val="59"/>
    <w:rsid w:val="00F83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1C59BB"/>
    <w:rPr>
      <w:sz w:val="16"/>
      <w:szCs w:val="16"/>
    </w:rPr>
  </w:style>
  <w:style w:type="paragraph" w:styleId="Tekstkomentarza">
    <w:name w:val="annotation text"/>
    <w:basedOn w:val="Normalny"/>
    <w:link w:val="TekstkomentarzaZnak"/>
    <w:uiPriority w:val="99"/>
    <w:semiHidden/>
    <w:unhideWhenUsed/>
    <w:rsid w:val="001C59B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C59BB"/>
    <w:rPr>
      <w:sz w:val="20"/>
      <w:szCs w:val="20"/>
    </w:rPr>
  </w:style>
  <w:style w:type="paragraph" w:styleId="Tematkomentarza">
    <w:name w:val="annotation subject"/>
    <w:basedOn w:val="Tekstkomentarza"/>
    <w:next w:val="Tekstkomentarza"/>
    <w:link w:val="TematkomentarzaZnak"/>
    <w:uiPriority w:val="99"/>
    <w:semiHidden/>
    <w:unhideWhenUsed/>
    <w:rsid w:val="001C59BB"/>
    <w:rPr>
      <w:b/>
      <w:bCs/>
    </w:rPr>
  </w:style>
  <w:style w:type="character" w:customStyle="1" w:styleId="TematkomentarzaZnak">
    <w:name w:val="Temat komentarza Znak"/>
    <w:basedOn w:val="TekstkomentarzaZnak"/>
    <w:link w:val="Tematkomentarza"/>
    <w:uiPriority w:val="99"/>
    <w:semiHidden/>
    <w:rsid w:val="001C59BB"/>
    <w:rPr>
      <w:b/>
      <w:bCs/>
      <w:sz w:val="20"/>
      <w:szCs w:val="20"/>
    </w:rPr>
  </w:style>
  <w:style w:type="paragraph" w:styleId="Tekstprzypisukocowego">
    <w:name w:val="endnote text"/>
    <w:basedOn w:val="Normalny"/>
    <w:link w:val="TekstprzypisukocowegoZnak"/>
    <w:uiPriority w:val="99"/>
    <w:semiHidden/>
    <w:unhideWhenUsed/>
    <w:rsid w:val="000D08A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D08AB"/>
    <w:rPr>
      <w:sz w:val="20"/>
      <w:szCs w:val="20"/>
    </w:rPr>
  </w:style>
  <w:style w:type="character" w:styleId="Odwoanieprzypisukocowego">
    <w:name w:val="endnote reference"/>
    <w:basedOn w:val="Domylnaczcionkaakapitu"/>
    <w:uiPriority w:val="99"/>
    <w:semiHidden/>
    <w:unhideWhenUsed/>
    <w:rsid w:val="000D08AB"/>
    <w:rPr>
      <w:vertAlign w:val="superscript"/>
    </w:rPr>
  </w:style>
  <w:style w:type="character" w:styleId="Hipercze">
    <w:name w:val="Hyperlink"/>
    <w:basedOn w:val="Domylnaczcionkaakapitu"/>
    <w:uiPriority w:val="99"/>
    <w:unhideWhenUsed/>
    <w:rsid w:val="00C5519E"/>
    <w:rPr>
      <w:color w:val="0563C1" w:themeColor="hyperlink"/>
      <w:u w:val="single"/>
    </w:rPr>
  </w:style>
  <w:style w:type="character" w:customStyle="1" w:styleId="AkapitzlistZnak">
    <w:name w:val="Akapit z listą Znak"/>
    <w:aliases w:val="Akapit z listą BS Znak,Numerowanie Znak"/>
    <w:link w:val="Akapitzlist"/>
    <w:uiPriority w:val="34"/>
    <w:locked/>
    <w:rsid w:val="00C96878"/>
  </w:style>
  <w:style w:type="character" w:styleId="Uwydatnienie">
    <w:name w:val="Emphasis"/>
    <w:basedOn w:val="Domylnaczcionkaakapitu"/>
    <w:uiPriority w:val="20"/>
    <w:qFormat/>
    <w:rsid w:val="00781A9A"/>
    <w:rPr>
      <w:i/>
      <w:iCs/>
    </w:rPr>
  </w:style>
  <w:style w:type="character" w:styleId="Pogrubienie">
    <w:name w:val="Strong"/>
    <w:basedOn w:val="Domylnaczcionkaakapitu"/>
    <w:uiPriority w:val="22"/>
    <w:qFormat/>
    <w:rsid w:val="00781A9A"/>
    <w:rPr>
      <w:b/>
      <w:bCs/>
    </w:rPr>
  </w:style>
  <w:style w:type="paragraph" w:styleId="Tekstpodstawowy">
    <w:name w:val="Body Text"/>
    <w:basedOn w:val="Normalny"/>
    <w:link w:val="TekstpodstawowyZnak"/>
    <w:rsid w:val="00781A9A"/>
    <w:pPr>
      <w:widowControl w:val="0"/>
      <w:suppressAutoHyphens/>
      <w:spacing w:after="120" w:line="240" w:lineRule="auto"/>
    </w:pPr>
    <w:rPr>
      <w:rFonts w:ascii="Times New Roman" w:eastAsia="SimSun" w:hAnsi="Times New Roman" w:cs="Arial Unicode MS"/>
      <w:kern w:val="1"/>
      <w:sz w:val="24"/>
      <w:szCs w:val="24"/>
      <w:lang w:eastAsia="hi-IN" w:bidi="hi-IN"/>
    </w:rPr>
  </w:style>
  <w:style w:type="character" w:customStyle="1" w:styleId="TekstpodstawowyZnak">
    <w:name w:val="Tekst podstawowy Znak"/>
    <w:basedOn w:val="Domylnaczcionkaakapitu"/>
    <w:link w:val="Tekstpodstawowy"/>
    <w:rsid w:val="00781A9A"/>
    <w:rPr>
      <w:rFonts w:ascii="Times New Roman" w:eastAsia="SimSun" w:hAnsi="Times New Roman" w:cs="Arial Unicode MS"/>
      <w:kern w:val="1"/>
      <w:sz w:val="24"/>
      <w:szCs w:val="24"/>
      <w:lang w:eastAsia="hi-IN" w:bidi="hi-IN"/>
    </w:rPr>
  </w:style>
  <w:style w:type="character" w:customStyle="1" w:styleId="normalchar">
    <w:name w:val="normal__char"/>
    <w:basedOn w:val="Domylnaczcionkaakapitu"/>
    <w:rsid w:val="00781A9A"/>
  </w:style>
  <w:style w:type="paragraph" w:styleId="NormalnyWeb">
    <w:name w:val="Normal (Web)"/>
    <w:basedOn w:val="Normalny"/>
    <w:uiPriority w:val="99"/>
    <w:unhideWhenUsed/>
    <w:rsid w:val="00781A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BD72DA"/>
    <w:pPr>
      <w:autoSpaceDE w:val="0"/>
      <w:autoSpaceDN w:val="0"/>
      <w:adjustRightInd w:val="0"/>
      <w:spacing w:after="0" w:line="240" w:lineRule="auto"/>
    </w:pPr>
    <w:rPr>
      <w:rFonts w:ascii="Arial" w:eastAsia="Times New Roman" w:hAnsi="Arial" w:cs="Arial"/>
      <w:color w:val="000000"/>
      <w:sz w:val="24"/>
      <w:szCs w:val="24"/>
      <w:lang w:eastAsia="pl-PL"/>
    </w:rPr>
  </w:style>
  <w:style w:type="table" w:styleId="redniasiatka3akcent1">
    <w:name w:val="Medium Grid 3 Accent 1"/>
    <w:basedOn w:val="Standardowy"/>
    <w:uiPriority w:val="69"/>
    <w:rsid w:val="005D21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Standard">
    <w:name w:val="Standard"/>
    <w:rsid w:val="00ED5AD4"/>
    <w:pPr>
      <w:suppressAutoHyphens/>
      <w:autoSpaceDN w:val="0"/>
      <w:spacing w:after="200" w:line="276" w:lineRule="auto"/>
    </w:pPr>
    <w:rPr>
      <w:rFonts w:ascii="Calibri" w:eastAsia="SimSun" w:hAnsi="Calibri" w:cs="F"/>
      <w:kern w:val="3"/>
    </w:rPr>
  </w:style>
  <w:style w:type="paragraph" w:styleId="Bezodstpw">
    <w:name w:val="No Spacing"/>
    <w:link w:val="BezodstpwZnak"/>
    <w:uiPriority w:val="1"/>
    <w:qFormat/>
    <w:rsid w:val="002823E9"/>
    <w:pPr>
      <w:spacing w:after="0" w:line="240" w:lineRule="auto"/>
    </w:pPr>
  </w:style>
  <w:style w:type="character" w:customStyle="1" w:styleId="BezodstpwZnak">
    <w:name w:val="Bez odstępów Znak"/>
    <w:link w:val="Bezodstpw"/>
    <w:uiPriority w:val="1"/>
    <w:rsid w:val="002823E9"/>
  </w:style>
  <w:style w:type="paragraph" w:styleId="Cytat">
    <w:name w:val="Quote"/>
    <w:basedOn w:val="Normalny"/>
    <w:next w:val="Normalny"/>
    <w:link w:val="CytatZnak"/>
    <w:uiPriority w:val="29"/>
    <w:qFormat/>
    <w:rsid w:val="0099115E"/>
    <w:pPr>
      <w:spacing w:before="1080"/>
      <w:ind w:left="862" w:right="862"/>
      <w:jc w:val="center"/>
    </w:pPr>
    <w:rPr>
      <w:i/>
      <w:iCs/>
      <w:color w:val="404040" w:themeColor="text1" w:themeTint="BF"/>
    </w:rPr>
  </w:style>
  <w:style w:type="character" w:customStyle="1" w:styleId="CytatZnak">
    <w:name w:val="Cytat Znak"/>
    <w:basedOn w:val="Domylnaczcionkaakapitu"/>
    <w:link w:val="Cytat"/>
    <w:uiPriority w:val="29"/>
    <w:rsid w:val="0099115E"/>
    <w:rPr>
      <w:i/>
      <w:iCs/>
      <w:color w:val="404040" w:themeColor="text1" w:themeTint="BF"/>
    </w:rPr>
  </w:style>
  <w:style w:type="character" w:customStyle="1" w:styleId="Nagwek1Znak">
    <w:name w:val="Nagłówek 1 Znak"/>
    <w:basedOn w:val="Domylnaczcionkaakapitu"/>
    <w:link w:val="Nagwek1"/>
    <w:uiPriority w:val="9"/>
    <w:rsid w:val="00A24A86"/>
    <w:rPr>
      <w:rFonts w:ascii="Arial" w:eastAsiaTheme="majorEastAsia" w:hAnsi="Arial" w:cstheme="majorBidi"/>
      <w:b/>
      <w:sz w:val="32"/>
      <w:szCs w:val="32"/>
    </w:rPr>
  </w:style>
  <w:style w:type="character" w:customStyle="1" w:styleId="Nagwek2Znak">
    <w:name w:val="Nagłówek 2 Znak"/>
    <w:basedOn w:val="Domylnaczcionkaakapitu"/>
    <w:link w:val="Nagwek2"/>
    <w:uiPriority w:val="9"/>
    <w:rsid w:val="00FB0FF9"/>
    <w:rPr>
      <w:rFonts w:ascii="Arial" w:eastAsiaTheme="majorEastAsia" w:hAnsi="Arial" w:cstheme="majorBidi"/>
      <w:b/>
      <w:sz w:val="26"/>
      <w:szCs w:val="26"/>
    </w:rPr>
  </w:style>
  <w:style w:type="character" w:customStyle="1" w:styleId="Nagwek3Znak">
    <w:name w:val="Nagłówek 3 Znak"/>
    <w:basedOn w:val="Domylnaczcionkaakapitu"/>
    <w:link w:val="Nagwek3"/>
    <w:uiPriority w:val="9"/>
    <w:rsid w:val="00A24A86"/>
    <w:rPr>
      <w:rFonts w:ascii="Arial" w:eastAsiaTheme="majorEastAsia" w:hAnsi="Arial" w:cstheme="majorBidi"/>
      <w:b/>
      <w:sz w:val="24"/>
      <w:szCs w:val="24"/>
    </w:rPr>
  </w:style>
  <w:style w:type="character" w:styleId="UyteHipercze">
    <w:name w:val="FollowedHyperlink"/>
    <w:basedOn w:val="Domylnaczcionkaakapitu"/>
    <w:uiPriority w:val="99"/>
    <w:semiHidden/>
    <w:unhideWhenUsed/>
    <w:rsid w:val="00772E0F"/>
    <w:rPr>
      <w:color w:val="954F72" w:themeColor="followedHyperlink"/>
      <w:u w:val="single"/>
    </w:rPr>
  </w:style>
  <w:style w:type="paragraph" w:styleId="Spistreci1">
    <w:name w:val="toc 1"/>
    <w:basedOn w:val="Normalny"/>
    <w:next w:val="Normalny"/>
    <w:autoRedefine/>
    <w:uiPriority w:val="39"/>
    <w:unhideWhenUsed/>
    <w:rsid w:val="00686A6B"/>
    <w:pPr>
      <w:spacing w:before="120" w:after="120"/>
    </w:pPr>
    <w:rPr>
      <w:b/>
      <w:bCs/>
      <w:caps/>
      <w:sz w:val="20"/>
      <w:szCs w:val="20"/>
    </w:rPr>
  </w:style>
  <w:style w:type="paragraph" w:styleId="Spistreci2">
    <w:name w:val="toc 2"/>
    <w:basedOn w:val="Normalny"/>
    <w:next w:val="Normalny"/>
    <w:autoRedefine/>
    <w:uiPriority w:val="39"/>
    <w:unhideWhenUsed/>
    <w:rsid w:val="00686A6B"/>
    <w:pPr>
      <w:spacing w:after="0"/>
      <w:ind w:left="220"/>
    </w:pPr>
    <w:rPr>
      <w:smallCaps/>
      <w:sz w:val="20"/>
      <w:szCs w:val="20"/>
    </w:rPr>
  </w:style>
  <w:style w:type="paragraph" w:styleId="Spistreci3">
    <w:name w:val="toc 3"/>
    <w:basedOn w:val="Normalny"/>
    <w:next w:val="Normalny"/>
    <w:autoRedefine/>
    <w:uiPriority w:val="39"/>
    <w:unhideWhenUsed/>
    <w:rsid w:val="00686A6B"/>
    <w:pPr>
      <w:spacing w:after="0"/>
      <w:ind w:left="440"/>
    </w:pPr>
    <w:rPr>
      <w:i/>
      <w:iCs/>
      <w:sz w:val="20"/>
      <w:szCs w:val="20"/>
    </w:rPr>
  </w:style>
  <w:style w:type="paragraph" w:styleId="Spistreci4">
    <w:name w:val="toc 4"/>
    <w:basedOn w:val="Normalny"/>
    <w:next w:val="Normalny"/>
    <w:autoRedefine/>
    <w:uiPriority w:val="39"/>
    <w:unhideWhenUsed/>
    <w:rsid w:val="00686A6B"/>
    <w:pPr>
      <w:spacing w:after="0"/>
      <w:ind w:left="660"/>
    </w:pPr>
    <w:rPr>
      <w:sz w:val="18"/>
      <w:szCs w:val="18"/>
    </w:rPr>
  </w:style>
  <w:style w:type="paragraph" w:styleId="Spistreci5">
    <w:name w:val="toc 5"/>
    <w:basedOn w:val="Normalny"/>
    <w:next w:val="Normalny"/>
    <w:autoRedefine/>
    <w:uiPriority w:val="39"/>
    <w:unhideWhenUsed/>
    <w:rsid w:val="00686A6B"/>
    <w:pPr>
      <w:spacing w:after="0"/>
      <w:ind w:left="880"/>
    </w:pPr>
    <w:rPr>
      <w:sz w:val="18"/>
      <w:szCs w:val="18"/>
    </w:rPr>
  </w:style>
  <w:style w:type="paragraph" w:styleId="Spistreci6">
    <w:name w:val="toc 6"/>
    <w:basedOn w:val="Normalny"/>
    <w:next w:val="Normalny"/>
    <w:autoRedefine/>
    <w:uiPriority w:val="39"/>
    <w:unhideWhenUsed/>
    <w:rsid w:val="00686A6B"/>
    <w:pPr>
      <w:spacing w:after="0"/>
      <w:ind w:left="1100"/>
    </w:pPr>
    <w:rPr>
      <w:sz w:val="18"/>
      <w:szCs w:val="18"/>
    </w:rPr>
  </w:style>
  <w:style w:type="paragraph" w:styleId="Spistreci7">
    <w:name w:val="toc 7"/>
    <w:basedOn w:val="Normalny"/>
    <w:next w:val="Normalny"/>
    <w:autoRedefine/>
    <w:uiPriority w:val="39"/>
    <w:unhideWhenUsed/>
    <w:rsid w:val="00686A6B"/>
    <w:pPr>
      <w:spacing w:after="0"/>
      <w:ind w:left="1320"/>
    </w:pPr>
    <w:rPr>
      <w:sz w:val="18"/>
      <w:szCs w:val="18"/>
    </w:rPr>
  </w:style>
  <w:style w:type="paragraph" w:styleId="Spistreci8">
    <w:name w:val="toc 8"/>
    <w:basedOn w:val="Normalny"/>
    <w:next w:val="Normalny"/>
    <w:autoRedefine/>
    <w:uiPriority w:val="39"/>
    <w:unhideWhenUsed/>
    <w:rsid w:val="00686A6B"/>
    <w:pPr>
      <w:spacing w:after="0"/>
      <w:ind w:left="1540"/>
    </w:pPr>
    <w:rPr>
      <w:sz w:val="18"/>
      <w:szCs w:val="18"/>
    </w:rPr>
  </w:style>
  <w:style w:type="paragraph" w:styleId="Spistreci9">
    <w:name w:val="toc 9"/>
    <w:basedOn w:val="Normalny"/>
    <w:next w:val="Normalny"/>
    <w:autoRedefine/>
    <w:uiPriority w:val="39"/>
    <w:unhideWhenUsed/>
    <w:rsid w:val="00686A6B"/>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499204">
      <w:bodyDiv w:val="1"/>
      <w:marLeft w:val="0"/>
      <w:marRight w:val="0"/>
      <w:marTop w:val="0"/>
      <w:marBottom w:val="0"/>
      <w:divBdr>
        <w:top w:val="none" w:sz="0" w:space="0" w:color="auto"/>
        <w:left w:val="none" w:sz="0" w:space="0" w:color="auto"/>
        <w:bottom w:val="none" w:sz="0" w:space="0" w:color="auto"/>
        <w:right w:val="none" w:sz="0" w:space="0" w:color="auto"/>
      </w:divBdr>
    </w:div>
    <w:div w:id="333537665">
      <w:bodyDiv w:val="1"/>
      <w:marLeft w:val="0"/>
      <w:marRight w:val="0"/>
      <w:marTop w:val="0"/>
      <w:marBottom w:val="0"/>
      <w:divBdr>
        <w:top w:val="none" w:sz="0" w:space="0" w:color="auto"/>
        <w:left w:val="none" w:sz="0" w:space="0" w:color="auto"/>
        <w:bottom w:val="none" w:sz="0" w:space="0" w:color="auto"/>
        <w:right w:val="none" w:sz="0" w:space="0" w:color="auto"/>
      </w:divBdr>
      <w:divsChild>
        <w:div w:id="1981301298">
          <w:marLeft w:val="446"/>
          <w:marRight w:val="0"/>
          <w:marTop w:val="0"/>
          <w:marBottom w:val="0"/>
          <w:divBdr>
            <w:top w:val="none" w:sz="0" w:space="0" w:color="auto"/>
            <w:left w:val="none" w:sz="0" w:space="0" w:color="auto"/>
            <w:bottom w:val="none" w:sz="0" w:space="0" w:color="auto"/>
            <w:right w:val="none" w:sz="0" w:space="0" w:color="auto"/>
          </w:divBdr>
        </w:div>
        <w:div w:id="463425303">
          <w:marLeft w:val="446"/>
          <w:marRight w:val="0"/>
          <w:marTop w:val="0"/>
          <w:marBottom w:val="0"/>
          <w:divBdr>
            <w:top w:val="none" w:sz="0" w:space="0" w:color="auto"/>
            <w:left w:val="none" w:sz="0" w:space="0" w:color="auto"/>
            <w:bottom w:val="none" w:sz="0" w:space="0" w:color="auto"/>
            <w:right w:val="none" w:sz="0" w:space="0" w:color="auto"/>
          </w:divBdr>
        </w:div>
        <w:div w:id="1421412434">
          <w:marLeft w:val="446"/>
          <w:marRight w:val="0"/>
          <w:marTop w:val="0"/>
          <w:marBottom w:val="0"/>
          <w:divBdr>
            <w:top w:val="none" w:sz="0" w:space="0" w:color="auto"/>
            <w:left w:val="none" w:sz="0" w:space="0" w:color="auto"/>
            <w:bottom w:val="none" w:sz="0" w:space="0" w:color="auto"/>
            <w:right w:val="none" w:sz="0" w:space="0" w:color="auto"/>
          </w:divBdr>
        </w:div>
        <w:div w:id="1501846074">
          <w:marLeft w:val="446"/>
          <w:marRight w:val="0"/>
          <w:marTop w:val="0"/>
          <w:marBottom w:val="0"/>
          <w:divBdr>
            <w:top w:val="none" w:sz="0" w:space="0" w:color="auto"/>
            <w:left w:val="none" w:sz="0" w:space="0" w:color="auto"/>
            <w:bottom w:val="none" w:sz="0" w:space="0" w:color="auto"/>
            <w:right w:val="none" w:sz="0" w:space="0" w:color="auto"/>
          </w:divBdr>
        </w:div>
        <w:div w:id="638345877">
          <w:marLeft w:val="446"/>
          <w:marRight w:val="0"/>
          <w:marTop w:val="0"/>
          <w:marBottom w:val="0"/>
          <w:divBdr>
            <w:top w:val="none" w:sz="0" w:space="0" w:color="auto"/>
            <w:left w:val="none" w:sz="0" w:space="0" w:color="auto"/>
            <w:bottom w:val="none" w:sz="0" w:space="0" w:color="auto"/>
            <w:right w:val="none" w:sz="0" w:space="0" w:color="auto"/>
          </w:divBdr>
        </w:div>
        <w:div w:id="294340173">
          <w:marLeft w:val="446"/>
          <w:marRight w:val="0"/>
          <w:marTop w:val="0"/>
          <w:marBottom w:val="0"/>
          <w:divBdr>
            <w:top w:val="none" w:sz="0" w:space="0" w:color="auto"/>
            <w:left w:val="none" w:sz="0" w:space="0" w:color="auto"/>
            <w:bottom w:val="none" w:sz="0" w:space="0" w:color="auto"/>
            <w:right w:val="none" w:sz="0" w:space="0" w:color="auto"/>
          </w:divBdr>
        </w:div>
      </w:divsChild>
    </w:div>
    <w:div w:id="539899270">
      <w:bodyDiv w:val="1"/>
      <w:marLeft w:val="0"/>
      <w:marRight w:val="0"/>
      <w:marTop w:val="0"/>
      <w:marBottom w:val="0"/>
      <w:divBdr>
        <w:top w:val="none" w:sz="0" w:space="0" w:color="auto"/>
        <w:left w:val="none" w:sz="0" w:space="0" w:color="auto"/>
        <w:bottom w:val="none" w:sz="0" w:space="0" w:color="auto"/>
        <w:right w:val="none" w:sz="0" w:space="0" w:color="auto"/>
      </w:divBdr>
    </w:div>
    <w:div w:id="557058822">
      <w:bodyDiv w:val="1"/>
      <w:marLeft w:val="0"/>
      <w:marRight w:val="0"/>
      <w:marTop w:val="0"/>
      <w:marBottom w:val="0"/>
      <w:divBdr>
        <w:top w:val="none" w:sz="0" w:space="0" w:color="auto"/>
        <w:left w:val="none" w:sz="0" w:space="0" w:color="auto"/>
        <w:bottom w:val="none" w:sz="0" w:space="0" w:color="auto"/>
        <w:right w:val="none" w:sz="0" w:space="0" w:color="auto"/>
      </w:divBdr>
      <w:divsChild>
        <w:div w:id="920525639">
          <w:marLeft w:val="547"/>
          <w:marRight w:val="0"/>
          <w:marTop w:val="0"/>
          <w:marBottom w:val="0"/>
          <w:divBdr>
            <w:top w:val="none" w:sz="0" w:space="0" w:color="auto"/>
            <w:left w:val="none" w:sz="0" w:space="0" w:color="auto"/>
            <w:bottom w:val="none" w:sz="0" w:space="0" w:color="auto"/>
            <w:right w:val="none" w:sz="0" w:space="0" w:color="auto"/>
          </w:divBdr>
        </w:div>
        <w:div w:id="375589087">
          <w:marLeft w:val="547"/>
          <w:marRight w:val="0"/>
          <w:marTop w:val="0"/>
          <w:marBottom w:val="0"/>
          <w:divBdr>
            <w:top w:val="none" w:sz="0" w:space="0" w:color="auto"/>
            <w:left w:val="none" w:sz="0" w:space="0" w:color="auto"/>
            <w:bottom w:val="none" w:sz="0" w:space="0" w:color="auto"/>
            <w:right w:val="none" w:sz="0" w:space="0" w:color="auto"/>
          </w:divBdr>
        </w:div>
        <w:div w:id="1012990641">
          <w:marLeft w:val="547"/>
          <w:marRight w:val="0"/>
          <w:marTop w:val="0"/>
          <w:marBottom w:val="0"/>
          <w:divBdr>
            <w:top w:val="none" w:sz="0" w:space="0" w:color="auto"/>
            <w:left w:val="none" w:sz="0" w:space="0" w:color="auto"/>
            <w:bottom w:val="none" w:sz="0" w:space="0" w:color="auto"/>
            <w:right w:val="none" w:sz="0" w:space="0" w:color="auto"/>
          </w:divBdr>
        </w:div>
        <w:div w:id="443231320">
          <w:marLeft w:val="547"/>
          <w:marRight w:val="0"/>
          <w:marTop w:val="0"/>
          <w:marBottom w:val="0"/>
          <w:divBdr>
            <w:top w:val="none" w:sz="0" w:space="0" w:color="auto"/>
            <w:left w:val="none" w:sz="0" w:space="0" w:color="auto"/>
            <w:bottom w:val="none" w:sz="0" w:space="0" w:color="auto"/>
            <w:right w:val="none" w:sz="0" w:space="0" w:color="auto"/>
          </w:divBdr>
        </w:div>
        <w:div w:id="952785529">
          <w:marLeft w:val="547"/>
          <w:marRight w:val="0"/>
          <w:marTop w:val="0"/>
          <w:marBottom w:val="0"/>
          <w:divBdr>
            <w:top w:val="none" w:sz="0" w:space="0" w:color="auto"/>
            <w:left w:val="none" w:sz="0" w:space="0" w:color="auto"/>
            <w:bottom w:val="none" w:sz="0" w:space="0" w:color="auto"/>
            <w:right w:val="none" w:sz="0" w:space="0" w:color="auto"/>
          </w:divBdr>
        </w:div>
        <w:div w:id="778990550">
          <w:marLeft w:val="547"/>
          <w:marRight w:val="0"/>
          <w:marTop w:val="0"/>
          <w:marBottom w:val="0"/>
          <w:divBdr>
            <w:top w:val="none" w:sz="0" w:space="0" w:color="auto"/>
            <w:left w:val="none" w:sz="0" w:space="0" w:color="auto"/>
            <w:bottom w:val="none" w:sz="0" w:space="0" w:color="auto"/>
            <w:right w:val="none" w:sz="0" w:space="0" w:color="auto"/>
          </w:divBdr>
        </w:div>
        <w:div w:id="2051301924">
          <w:marLeft w:val="547"/>
          <w:marRight w:val="0"/>
          <w:marTop w:val="0"/>
          <w:marBottom w:val="0"/>
          <w:divBdr>
            <w:top w:val="none" w:sz="0" w:space="0" w:color="auto"/>
            <w:left w:val="none" w:sz="0" w:space="0" w:color="auto"/>
            <w:bottom w:val="none" w:sz="0" w:space="0" w:color="auto"/>
            <w:right w:val="none" w:sz="0" w:space="0" w:color="auto"/>
          </w:divBdr>
        </w:div>
      </w:divsChild>
    </w:div>
    <w:div w:id="606498636">
      <w:bodyDiv w:val="1"/>
      <w:marLeft w:val="0"/>
      <w:marRight w:val="0"/>
      <w:marTop w:val="0"/>
      <w:marBottom w:val="0"/>
      <w:divBdr>
        <w:top w:val="none" w:sz="0" w:space="0" w:color="auto"/>
        <w:left w:val="none" w:sz="0" w:space="0" w:color="auto"/>
        <w:bottom w:val="none" w:sz="0" w:space="0" w:color="auto"/>
        <w:right w:val="none" w:sz="0" w:space="0" w:color="auto"/>
      </w:divBdr>
    </w:div>
    <w:div w:id="657654852">
      <w:bodyDiv w:val="1"/>
      <w:marLeft w:val="0"/>
      <w:marRight w:val="0"/>
      <w:marTop w:val="0"/>
      <w:marBottom w:val="0"/>
      <w:divBdr>
        <w:top w:val="none" w:sz="0" w:space="0" w:color="auto"/>
        <w:left w:val="none" w:sz="0" w:space="0" w:color="auto"/>
        <w:bottom w:val="none" w:sz="0" w:space="0" w:color="auto"/>
        <w:right w:val="none" w:sz="0" w:space="0" w:color="auto"/>
      </w:divBdr>
    </w:div>
    <w:div w:id="657878917">
      <w:bodyDiv w:val="1"/>
      <w:marLeft w:val="0"/>
      <w:marRight w:val="0"/>
      <w:marTop w:val="0"/>
      <w:marBottom w:val="0"/>
      <w:divBdr>
        <w:top w:val="none" w:sz="0" w:space="0" w:color="auto"/>
        <w:left w:val="none" w:sz="0" w:space="0" w:color="auto"/>
        <w:bottom w:val="none" w:sz="0" w:space="0" w:color="auto"/>
        <w:right w:val="none" w:sz="0" w:space="0" w:color="auto"/>
      </w:divBdr>
    </w:div>
    <w:div w:id="763116163">
      <w:bodyDiv w:val="1"/>
      <w:marLeft w:val="0"/>
      <w:marRight w:val="0"/>
      <w:marTop w:val="0"/>
      <w:marBottom w:val="0"/>
      <w:divBdr>
        <w:top w:val="none" w:sz="0" w:space="0" w:color="auto"/>
        <w:left w:val="none" w:sz="0" w:space="0" w:color="auto"/>
        <w:bottom w:val="none" w:sz="0" w:space="0" w:color="auto"/>
        <w:right w:val="none" w:sz="0" w:space="0" w:color="auto"/>
      </w:divBdr>
      <w:divsChild>
        <w:div w:id="1057899700">
          <w:marLeft w:val="0"/>
          <w:marRight w:val="0"/>
          <w:marTop w:val="0"/>
          <w:marBottom w:val="0"/>
          <w:divBdr>
            <w:top w:val="none" w:sz="0" w:space="0" w:color="auto"/>
            <w:left w:val="none" w:sz="0" w:space="0" w:color="auto"/>
            <w:bottom w:val="none" w:sz="0" w:space="0" w:color="auto"/>
            <w:right w:val="none" w:sz="0" w:space="0" w:color="auto"/>
          </w:divBdr>
        </w:div>
        <w:div w:id="1042098246">
          <w:marLeft w:val="0"/>
          <w:marRight w:val="0"/>
          <w:marTop w:val="0"/>
          <w:marBottom w:val="0"/>
          <w:divBdr>
            <w:top w:val="none" w:sz="0" w:space="0" w:color="auto"/>
            <w:left w:val="none" w:sz="0" w:space="0" w:color="auto"/>
            <w:bottom w:val="none" w:sz="0" w:space="0" w:color="auto"/>
            <w:right w:val="none" w:sz="0" w:space="0" w:color="auto"/>
          </w:divBdr>
        </w:div>
        <w:div w:id="573204787">
          <w:marLeft w:val="0"/>
          <w:marRight w:val="0"/>
          <w:marTop w:val="0"/>
          <w:marBottom w:val="0"/>
          <w:divBdr>
            <w:top w:val="none" w:sz="0" w:space="0" w:color="auto"/>
            <w:left w:val="none" w:sz="0" w:space="0" w:color="auto"/>
            <w:bottom w:val="none" w:sz="0" w:space="0" w:color="auto"/>
            <w:right w:val="none" w:sz="0" w:space="0" w:color="auto"/>
          </w:divBdr>
        </w:div>
        <w:div w:id="2085832001">
          <w:marLeft w:val="0"/>
          <w:marRight w:val="0"/>
          <w:marTop w:val="0"/>
          <w:marBottom w:val="0"/>
          <w:divBdr>
            <w:top w:val="none" w:sz="0" w:space="0" w:color="auto"/>
            <w:left w:val="none" w:sz="0" w:space="0" w:color="auto"/>
            <w:bottom w:val="none" w:sz="0" w:space="0" w:color="auto"/>
            <w:right w:val="none" w:sz="0" w:space="0" w:color="auto"/>
          </w:divBdr>
        </w:div>
        <w:div w:id="1589582044">
          <w:marLeft w:val="0"/>
          <w:marRight w:val="0"/>
          <w:marTop w:val="0"/>
          <w:marBottom w:val="0"/>
          <w:divBdr>
            <w:top w:val="none" w:sz="0" w:space="0" w:color="auto"/>
            <w:left w:val="none" w:sz="0" w:space="0" w:color="auto"/>
            <w:bottom w:val="none" w:sz="0" w:space="0" w:color="auto"/>
            <w:right w:val="none" w:sz="0" w:space="0" w:color="auto"/>
          </w:divBdr>
        </w:div>
      </w:divsChild>
    </w:div>
    <w:div w:id="764303470">
      <w:bodyDiv w:val="1"/>
      <w:marLeft w:val="0"/>
      <w:marRight w:val="0"/>
      <w:marTop w:val="0"/>
      <w:marBottom w:val="0"/>
      <w:divBdr>
        <w:top w:val="none" w:sz="0" w:space="0" w:color="auto"/>
        <w:left w:val="none" w:sz="0" w:space="0" w:color="auto"/>
        <w:bottom w:val="none" w:sz="0" w:space="0" w:color="auto"/>
        <w:right w:val="none" w:sz="0" w:space="0" w:color="auto"/>
      </w:divBdr>
    </w:div>
    <w:div w:id="780153043">
      <w:bodyDiv w:val="1"/>
      <w:marLeft w:val="0"/>
      <w:marRight w:val="0"/>
      <w:marTop w:val="0"/>
      <w:marBottom w:val="0"/>
      <w:divBdr>
        <w:top w:val="none" w:sz="0" w:space="0" w:color="auto"/>
        <w:left w:val="none" w:sz="0" w:space="0" w:color="auto"/>
        <w:bottom w:val="none" w:sz="0" w:space="0" w:color="auto"/>
        <w:right w:val="none" w:sz="0" w:space="0" w:color="auto"/>
      </w:divBdr>
      <w:divsChild>
        <w:div w:id="1061098610">
          <w:marLeft w:val="446"/>
          <w:marRight w:val="0"/>
          <w:marTop w:val="0"/>
          <w:marBottom w:val="0"/>
          <w:divBdr>
            <w:top w:val="none" w:sz="0" w:space="0" w:color="auto"/>
            <w:left w:val="none" w:sz="0" w:space="0" w:color="auto"/>
            <w:bottom w:val="none" w:sz="0" w:space="0" w:color="auto"/>
            <w:right w:val="none" w:sz="0" w:space="0" w:color="auto"/>
          </w:divBdr>
        </w:div>
        <w:div w:id="1749841508">
          <w:marLeft w:val="446"/>
          <w:marRight w:val="0"/>
          <w:marTop w:val="0"/>
          <w:marBottom w:val="0"/>
          <w:divBdr>
            <w:top w:val="none" w:sz="0" w:space="0" w:color="auto"/>
            <w:left w:val="none" w:sz="0" w:space="0" w:color="auto"/>
            <w:bottom w:val="none" w:sz="0" w:space="0" w:color="auto"/>
            <w:right w:val="none" w:sz="0" w:space="0" w:color="auto"/>
          </w:divBdr>
        </w:div>
        <w:div w:id="1179738070">
          <w:marLeft w:val="446"/>
          <w:marRight w:val="0"/>
          <w:marTop w:val="0"/>
          <w:marBottom w:val="0"/>
          <w:divBdr>
            <w:top w:val="none" w:sz="0" w:space="0" w:color="auto"/>
            <w:left w:val="none" w:sz="0" w:space="0" w:color="auto"/>
            <w:bottom w:val="none" w:sz="0" w:space="0" w:color="auto"/>
            <w:right w:val="none" w:sz="0" w:space="0" w:color="auto"/>
          </w:divBdr>
        </w:div>
      </w:divsChild>
    </w:div>
    <w:div w:id="798572622">
      <w:bodyDiv w:val="1"/>
      <w:marLeft w:val="0"/>
      <w:marRight w:val="0"/>
      <w:marTop w:val="0"/>
      <w:marBottom w:val="0"/>
      <w:divBdr>
        <w:top w:val="none" w:sz="0" w:space="0" w:color="auto"/>
        <w:left w:val="none" w:sz="0" w:space="0" w:color="auto"/>
        <w:bottom w:val="none" w:sz="0" w:space="0" w:color="auto"/>
        <w:right w:val="none" w:sz="0" w:space="0" w:color="auto"/>
      </w:divBdr>
    </w:div>
    <w:div w:id="859199779">
      <w:bodyDiv w:val="1"/>
      <w:marLeft w:val="0"/>
      <w:marRight w:val="0"/>
      <w:marTop w:val="0"/>
      <w:marBottom w:val="0"/>
      <w:divBdr>
        <w:top w:val="none" w:sz="0" w:space="0" w:color="auto"/>
        <w:left w:val="none" w:sz="0" w:space="0" w:color="auto"/>
        <w:bottom w:val="none" w:sz="0" w:space="0" w:color="auto"/>
        <w:right w:val="none" w:sz="0" w:space="0" w:color="auto"/>
      </w:divBdr>
    </w:div>
    <w:div w:id="907154752">
      <w:bodyDiv w:val="1"/>
      <w:marLeft w:val="0"/>
      <w:marRight w:val="0"/>
      <w:marTop w:val="0"/>
      <w:marBottom w:val="0"/>
      <w:divBdr>
        <w:top w:val="none" w:sz="0" w:space="0" w:color="auto"/>
        <w:left w:val="none" w:sz="0" w:space="0" w:color="auto"/>
        <w:bottom w:val="none" w:sz="0" w:space="0" w:color="auto"/>
        <w:right w:val="none" w:sz="0" w:space="0" w:color="auto"/>
      </w:divBdr>
    </w:div>
    <w:div w:id="1024746479">
      <w:bodyDiv w:val="1"/>
      <w:marLeft w:val="0"/>
      <w:marRight w:val="0"/>
      <w:marTop w:val="0"/>
      <w:marBottom w:val="0"/>
      <w:divBdr>
        <w:top w:val="none" w:sz="0" w:space="0" w:color="auto"/>
        <w:left w:val="none" w:sz="0" w:space="0" w:color="auto"/>
        <w:bottom w:val="none" w:sz="0" w:space="0" w:color="auto"/>
        <w:right w:val="none" w:sz="0" w:space="0" w:color="auto"/>
      </w:divBdr>
      <w:divsChild>
        <w:div w:id="1440642194">
          <w:marLeft w:val="446"/>
          <w:marRight w:val="0"/>
          <w:marTop w:val="0"/>
          <w:marBottom w:val="0"/>
          <w:divBdr>
            <w:top w:val="none" w:sz="0" w:space="0" w:color="auto"/>
            <w:left w:val="none" w:sz="0" w:space="0" w:color="auto"/>
            <w:bottom w:val="none" w:sz="0" w:space="0" w:color="auto"/>
            <w:right w:val="none" w:sz="0" w:space="0" w:color="auto"/>
          </w:divBdr>
        </w:div>
        <w:div w:id="24256474">
          <w:marLeft w:val="446"/>
          <w:marRight w:val="0"/>
          <w:marTop w:val="0"/>
          <w:marBottom w:val="0"/>
          <w:divBdr>
            <w:top w:val="none" w:sz="0" w:space="0" w:color="auto"/>
            <w:left w:val="none" w:sz="0" w:space="0" w:color="auto"/>
            <w:bottom w:val="none" w:sz="0" w:space="0" w:color="auto"/>
            <w:right w:val="none" w:sz="0" w:space="0" w:color="auto"/>
          </w:divBdr>
        </w:div>
        <w:div w:id="1138567546">
          <w:marLeft w:val="446"/>
          <w:marRight w:val="0"/>
          <w:marTop w:val="0"/>
          <w:marBottom w:val="0"/>
          <w:divBdr>
            <w:top w:val="none" w:sz="0" w:space="0" w:color="auto"/>
            <w:left w:val="none" w:sz="0" w:space="0" w:color="auto"/>
            <w:bottom w:val="none" w:sz="0" w:space="0" w:color="auto"/>
            <w:right w:val="none" w:sz="0" w:space="0" w:color="auto"/>
          </w:divBdr>
        </w:div>
        <w:div w:id="1746293561">
          <w:marLeft w:val="446"/>
          <w:marRight w:val="0"/>
          <w:marTop w:val="0"/>
          <w:marBottom w:val="0"/>
          <w:divBdr>
            <w:top w:val="none" w:sz="0" w:space="0" w:color="auto"/>
            <w:left w:val="none" w:sz="0" w:space="0" w:color="auto"/>
            <w:bottom w:val="none" w:sz="0" w:space="0" w:color="auto"/>
            <w:right w:val="none" w:sz="0" w:space="0" w:color="auto"/>
          </w:divBdr>
        </w:div>
        <w:div w:id="1637954284">
          <w:marLeft w:val="446"/>
          <w:marRight w:val="0"/>
          <w:marTop w:val="0"/>
          <w:marBottom w:val="0"/>
          <w:divBdr>
            <w:top w:val="none" w:sz="0" w:space="0" w:color="auto"/>
            <w:left w:val="none" w:sz="0" w:space="0" w:color="auto"/>
            <w:bottom w:val="none" w:sz="0" w:space="0" w:color="auto"/>
            <w:right w:val="none" w:sz="0" w:space="0" w:color="auto"/>
          </w:divBdr>
        </w:div>
        <w:div w:id="95714408">
          <w:marLeft w:val="446"/>
          <w:marRight w:val="0"/>
          <w:marTop w:val="0"/>
          <w:marBottom w:val="0"/>
          <w:divBdr>
            <w:top w:val="none" w:sz="0" w:space="0" w:color="auto"/>
            <w:left w:val="none" w:sz="0" w:space="0" w:color="auto"/>
            <w:bottom w:val="none" w:sz="0" w:space="0" w:color="auto"/>
            <w:right w:val="none" w:sz="0" w:space="0" w:color="auto"/>
          </w:divBdr>
        </w:div>
      </w:divsChild>
    </w:div>
    <w:div w:id="1091203415">
      <w:bodyDiv w:val="1"/>
      <w:marLeft w:val="0"/>
      <w:marRight w:val="0"/>
      <w:marTop w:val="0"/>
      <w:marBottom w:val="0"/>
      <w:divBdr>
        <w:top w:val="none" w:sz="0" w:space="0" w:color="auto"/>
        <w:left w:val="none" w:sz="0" w:space="0" w:color="auto"/>
        <w:bottom w:val="none" w:sz="0" w:space="0" w:color="auto"/>
        <w:right w:val="none" w:sz="0" w:space="0" w:color="auto"/>
      </w:divBdr>
    </w:div>
    <w:div w:id="1225221686">
      <w:bodyDiv w:val="1"/>
      <w:marLeft w:val="0"/>
      <w:marRight w:val="0"/>
      <w:marTop w:val="0"/>
      <w:marBottom w:val="0"/>
      <w:divBdr>
        <w:top w:val="none" w:sz="0" w:space="0" w:color="auto"/>
        <w:left w:val="none" w:sz="0" w:space="0" w:color="auto"/>
        <w:bottom w:val="none" w:sz="0" w:space="0" w:color="auto"/>
        <w:right w:val="none" w:sz="0" w:space="0" w:color="auto"/>
      </w:divBdr>
    </w:div>
    <w:div w:id="1303733999">
      <w:bodyDiv w:val="1"/>
      <w:marLeft w:val="0"/>
      <w:marRight w:val="0"/>
      <w:marTop w:val="0"/>
      <w:marBottom w:val="0"/>
      <w:divBdr>
        <w:top w:val="none" w:sz="0" w:space="0" w:color="auto"/>
        <w:left w:val="none" w:sz="0" w:space="0" w:color="auto"/>
        <w:bottom w:val="none" w:sz="0" w:space="0" w:color="auto"/>
        <w:right w:val="none" w:sz="0" w:space="0" w:color="auto"/>
      </w:divBdr>
      <w:divsChild>
        <w:div w:id="273951642">
          <w:marLeft w:val="446"/>
          <w:marRight w:val="0"/>
          <w:marTop w:val="0"/>
          <w:marBottom w:val="0"/>
          <w:divBdr>
            <w:top w:val="none" w:sz="0" w:space="0" w:color="auto"/>
            <w:left w:val="none" w:sz="0" w:space="0" w:color="auto"/>
            <w:bottom w:val="none" w:sz="0" w:space="0" w:color="auto"/>
            <w:right w:val="none" w:sz="0" w:space="0" w:color="auto"/>
          </w:divBdr>
        </w:div>
        <w:div w:id="1269393027">
          <w:marLeft w:val="446"/>
          <w:marRight w:val="0"/>
          <w:marTop w:val="0"/>
          <w:marBottom w:val="0"/>
          <w:divBdr>
            <w:top w:val="none" w:sz="0" w:space="0" w:color="auto"/>
            <w:left w:val="none" w:sz="0" w:space="0" w:color="auto"/>
            <w:bottom w:val="none" w:sz="0" w:space="0" w:color="auto"/>
            <w:right w:val="none" w:sz="0" w:space="0" w:color="auto"/>
          </w:divBdr>
        </w:div>
        <w:div w:id="2032565081">
          <w:marLeft w:val="446"/>
          <w:marRight w:val="0"/>
          <w:marTop w:val="0"/>
          <w:marBottom w:val="0"/>
          <w:divBdr>
            <w:top w:val="none" w:sz="0" w:space="0" w:color="auto"/>
            <w:left w:val="none" w:sz="0" w:space="0" w:color="auto"/>
            <w:bottom w:val="none" w:sz="0" w:space="0" w:color="auto"/>
            <w:right w:val="none" w:sz="0" w:space="0" w:color="auto"/>
          </w:divBdr>
        </w:div>
        <w:div w:id="422184468">
          <w:marLeft w:val="446"/>
          <w:marRight w:val="0"/>
          <w:marTop w:val="0"/>
          <w:marBottom w:val="0"/>
          <w:divBdr>
            <w:top w:val="none" w:sz="0" w:space="0" w:color="auto"/>
            <w:left w:val="none" w:sz="0" w:space="0" w:color="auto"/>
            <w:bottom w:val="none" w:sz="0" w:space="0" w:color="auto"/>
            <w:right w:val="none" w:sz="0" w:space="0" w:color="auto"/>
          </w:divBdr>
        </w:div>
        <w:div w:id="282421280">
          <w:marLeft w:val="446"/>
          <w:marRight w:val="0"/>
          <w:marTop w:val="0"/>
          <w:marBottom w:val="0"/>
          <w:divBdr>
            <w:top w:val="none" w:sz="0" w:space="0" w:color="auto"/>
            <w:left w:val="none" w:sz="0" w:space="0" w:color="auto"/>
            <w:bottom w:val="none" w:sz="0" w:space="0" w:color="auto"/>
            <w:right w:val="none" w:sz="0" w:space="0" w:color="auto"/>
          </w:divBdr>
        </w:div>
      </w:divsChild>
    </w:div>
    <w:div w:id="1351488384">
      <w:bodyDiv w:val="1"/>
      <w:marLeft w:val="0"/>
      <w:marRight w:val="0"/>
      <w:marTop w:val="0"/>
      <w:marBottom w:val="0"/>
      <w:divBdr>
        <w:top w:val="none" w:sz="0" w:space="0" w:color="auto"/>
        <w:left w:val="none" w:sz="0" w:space="0" w:color="auto"/>
        <w:bottom w:val="none" w:sz="0" w:space="0" w:color="auto"/>
        <w:right w:val="none" w:sz="0" w:space="0" w:color="auto"/>
      </w:divBdr>
    </w:div>
    <w:div w:id="1397045669">
      <w:bodyDiv w:val="1"/>
      <w:marLeft w:val="0"/>
      <w:marRight w:val="0"/>
      <w:marTop w:val="0"/>
      <w:marBottom w:val="0"/>
      <w:divBdr>
        <w:top w:val="none" w:sz="0" w:space="0" w:color="auto"/>
        <w:left w:val="none" w:sz="0" w:space="0" w:color="auto"/>
        <w:bottom w:val="none" w:sz="0" w:space="0" w:color="auto"/>
        <w:right w:val="none" w:sz="0" w:space="0" w:color="auto"/>
      </w:divBdr>
    </w:div>
    <w:div w:id="1546911751">
      <w:bodyDiv w:val="1"/>
      <w:marLeft w:val="0"/>
      <w:marRight w:val="0"/>
      <w:marTop w:val="0"/>
      <w:marBottom w:val="0"/>
      <w:divBdr>
        <w:top w:val="none" w:sz="0" w:space="0" w:color="auto"/>
        <w:left w:val="none" w:sz="0" w:space="0" w:color="auto"/>
        <w:bottom w:val="none" w:sz="0" w:space="0" w:color="auto"/>
        <w:right w:val="none" w:sz="0" w:space="0" w:color="auto"/>
      </w:divBdr>
      <w:divsChild>
        <w:div w:id="1316254842">
          <w:marLeft w:val="0"/>
          <w:marRight w:val="0"/>
          <w:marTop w:val="0"/>
          <w:marBottom w:val="0"/>
          <w:divBdr>
            <w:top w:val="none" w:sz="0" w:space="0" w:color="auto"/>
            <w:left w:val="none" w:sz="0" w:space="0" w:color="auto"/>
            <w:bottom w:val="none" w:sz="0" w:space="0" w:color="auto"/>
            <w:right w:val="none" w:sz="0" w:space="0" w:color="auto"/>
          </w:divBdr>
        </w:div>
        <w:div w:id="306014111">
          <w:marLeft w:val="0"/>
          <w:marRight w:val="0"/>
          <w:marTop w:val="0"/>
          <w:marBottom w:val="0"/>
          <w:divBdr>
            <w:top w:val="none" w:sz="0" w:space="0" w:color="auto"/>
            <w:left w:val="none" w:sz="0" w:space="0" w:color="auto"/>
            <w:bottom w:val="none" w:sz="0" w:space="0" w:color="auto"/>
            <w:right w:val="none" w:sz="0" w:space="0" w:color="auto"/>
          </w:divBdr>
        </w:div>
        <w:div w:id="1845242543">
          <w:marLeft w:val="0"/>
          <w:marRight w:val="0"/>
          <w:marTop w:val="0"/>
          <w:marBottom w:val="0"/>
          <w:divBdr>
            <w:top w:val="none" w:sz="0" w:space="0" w:color="auto"/>
            <w:left w:val="none" w:sz="0" w:space="0" w:color="auto"/>
            <w:bottom w:val="none" w:sz="0" w:space="0" w:color="auto"/>
            <w:right w:val="none" w:sz="0" w:space="0" w:color="auto"/>
          </w:divBdr>
        </w:div>
        <w:div w:id="2140682339">
          <w:marLeft w:val="0"/>
          <w:marRight w:val="0"/>
          <w:marTop w:val="0"/>
          <w:marBottom w:val="0"/>
          <w:divBdr>
            <w:top w:val="none" w:sz="0" w:space="0" w:color="auto"/>
            <w:left w:val="none" w:sz="0" w:space="0" w:color="auto"/>
            <w:bottom w:val="none" w:sz="0" w:space="0" w:color="auto"/>
            <w:right w:val="none" w:sz="0" w:space="0" w:color="auto"/>
          </w:divBdr>
        </w:div>
        <w:div w:id="923421754">
          <w:marLeft w:val="0"/>
          <w:marRight w:val="0"/>
          <w:marTop w:val="0"/>
          <w:marBottom w:val="0"/>
          <w:divBdr>
            <w:top w:val="none" w:sz="0" w:space="0" w:color="auto"/>
            <w:left w:val="none" w:sz="0" w:space="0" w:color="auto"/>
            <w:bottom w:val="none" w:sz="0" w:space="0" w:color="auto"/>
            <w:right w:val="none" w:sz="0" w:space="0" w:color="auto"/>
          </w:divBdr>
        </w:div>
      </w:divsChild>
    </w:div>
    <w:div w:id="1601645867">
      <w:bodyDiv w:val="1"/>
      <w:marLeft w:val="0"/>
      <w:marRight w:val="0"/>
      <w:marTop w:val="0"/>
      <w:marBottom w:val="0"/>
      <w:divBdr>
        <w:top w:val="none" w:sz="0" w:space="0" w:color="auto"/>
        <w:left w:val="none" w:sz="0" w:space="0" w:color="auto"/>
        <w:bottom w:val="none" w:sz="0" w:space="0" w:color="auto"/>
        <w:right w:val="none" w:sz="0" w:space="0" w:color="auto"/>
      </w:divBdr>
    </w:div>
    <w:div w:id="1713533170">
      <w:bodyDiv w:val="1"/>
      <w:marLeft w:val="0"/>
      <w:marRight w:val="0"/>
      <w:marTop w:val="0"/>
      <w:marBottom w:val="0"/>
      <w:divBdr>
        <w:top w:val="none" w:sz="0" w:space="0" w:color="auto"/>
        <w:left w:val="none" w:sz="0" w:space="0" w:color="auto"/>
        <w:bottom w:val="none" w:sz="0" w:space="0" w:color="auto"/>
        <w:right w:val="none" w:sz="0" w:space="0" w:color="auto"/>
      </w:divBdr>
    </w:div>
    <w:div w:id="1861624879">
      <w:bodyDiv w:val="1"/>
      <w:marLeft w:val="0"/>
      <w:marRight w:val="0"/>
      <w:marTop w:val="0"/>
      <w:marBottom w:val="0"/>
      <w:divBdr>
        <w:top w:val="none" w:sz="0" w:space="0" w:color="auto"/>
        <w:left w:val="none" w:sz="0" w:space="0" w:color="auto"/>
        <w:bottom w:val="none" w:sz="0" w:space="0" w:color="auto"/>
        <w:right w:val="none" w:sz="0" w:space="0" w:color="auto"/>
      </w:divBdr>
    </w:div>
    <w:div w:id="2023555435">
      <w:bodyDiv w:val="1"/>
      <w:marLeft w:val="0"/>
      <w:marRight w:val="0"/>
      <w:marTop w:val="0"/>
      <w:marBottom w:val="0"/>
      <w:divBdr>
        <w:top w:val="none" w:sz="0" w:space="0" w:color="auto"/>
        <w:left w:val="none" w:sz="0" w:space="0" w:color="auto"/>
        <w:bottom w:val="none" w:sz="0" w:space="0" w:color="auto"/>
        <w:right w:val="none" w:sz="0" w:space="0" w:color="auto"/>
      </w:divBdr>
    </w:div>
    <w:div w:id="2059435128">
      <w:bodyDiv w:val="1"/>
      <w:marLeft w:val="0"/>
      <w:marRight w:val="0"/>
      <w:marTop w:val="0"/>
      <w:marBottom w:val="0"/>
      <w:divBdr>
        <w:top w:val="none" w:sz="0" w:space="0" w:color="auto"/>
        <w:left w:val="none" w:sz="0" w:space="0" w:color="auto"/>
        <w:bottom w:val="none" w:sz="0" w:space="0" w:color="auto"/>
        <w:right w:val="none" w:sz="0" w:space="0" w:color="auto"/>
      </w:divBdr>
      <w:divsChild>
        <w:div w:id="394354411">
          <w:marLeft w:val="0"/>
          <w:marRight w:val="0"/>
          <w:marTop w:val="0"/>
          <w:marBottom w:val="0"/>
          <w:divBdr>
            <w:top w:val="none" w:sz="0" w:space="0" w:color="auto"/>
            <w:left w:val="none" w:sz="0" w:space="0" w:color="auto"/>
            <w:bottom w:val="none" w:sz="0" w:space="0" w:color="auto"/>
            <w:right w:val="none" w:sz="0" w:space="0" w:color="auto"/>
          </w:divBdr>
        </w:div>
        <w:div w:id="1999384599">
          <w:marLeft w:val="0"/>
          <w:marRight w:val="0"/>
          <w:marTop w:val="0"/>
          <w:marBottom w:val="0"/>
          <w:divBdr>
            <w:top w:val="none" w:sz="0" w:space="0" w:color="auto"/>
            <w:left w:val="none" w:sz="0" w:space="0" w:color="auto"/>
            <w:bottom w:val="none" w:sz="0" w:space="0" w:color="auto"/>
            <w:right w:val="none" w:sz="0" w:space="0" w:color="auto"/>
          </w:divBdr>
        </w:div>
        <w:div w:id="2077823272">
          <w:marLeft w:val="0"/>
          <w:marRight w:val="0"/>
          <w:marTop w:val="0"/>
          <w:marBottom w:val="0"/>
          <w:divBdr>
            <w:top w:val="none" w:sz="0" w:space="0" w:color="auto"/>
            <w:left w:val="none" w:sz="0" w:space="0" w:color="auto"/>
            <w:bottom w:val="none" w:sz="0" w:space="0" w:color="auto"/>
            <w:right w:val="none" w:sz="0" w:space="0" w:color="auto"/>
          </w:divBdr>
        </w:div>
        <w:div w:id="1057585048">
          <w:marLeft w:val="0"/>
          <w:marRight w:val="0"/>
          <w:marTop w:val="0"/>
          <w:marBottom w:val="0"/>
          <w:divBdr>
            <w:top w:val="none" w:sz="0" w:space="0" w:color="auto"/>
            <w:left w:val="none" w:sz="0" w:space="0" w:color="auto"/>
            <w:bottom w:val="none" w:sz="0" w:space="0" w:color="auto"/>
            <w:right w:val="none" w:sz="0" w:space="0" w:color="auto"/>
          </w:divBdr>
        </w:div>
        <w:div w:id="995451454">
          <w:marLeft w:val="0"/>
          <w:marRight w:val="0"/>
          <w:marTop w:val="0"/>
          <w:marBottom w:val="0"/>
          <w:divBdr>
            <w:top w:val="none" w:sz="0" w:space="0" w:color="auto"/>
            <w:left w:val="none" w:sz="0" w:space="0" w:color="auto"/>
            <w:bottom w:val="none" w:sz="0" w:space="0" w:color="auto"/>
            <w:right w:val="none" w:sz="0" w:space="0" w:color="auto"/>
          </w:divBdr>
        </w:div>
      </w:divsChild>
    </w:div>
    <w:div w:id="206590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ca.gov.p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isap.sejm.gov.pl/isap.nsf/download.xsp/WDU20210000713/O/D20210713.pdf"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558D0-8A86-49F1-B4EB-F918B99E1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30</Pages>
  <Words>10129</Words>
  <Characters>60780</Characters>
  <Application>Microsoft Office Word</Application>
  <DocSecurity>0</DocSecurity>
  <Lines>506</Lines>
  <Paragraphs>141</Paragraphs>
  <ScaleCrop>false</ScaleCrop>
  <HeadingPairs>
    <vt:vector size="2" baseType="variant">
      <vt:variant>
        <vt:lpstr>Tytuł</vt:lpstr>
      </vt:variant>
      <vt:variant>
        <vt:i4>1</vt:i4>
      </vt:variant>
    </vt:vector>
  </HeadingPairs>
  <TitlesOfParts>
    <vt:vector size="1" baseType="lpstr">
      <vt:lpstr>RAPORT ZE STANU REALIZACJI PODKARPACKIEJ TARCZY ANTYKRYZYSOWEJ</vt:lpstr>
    </vt:vector>
  </TitlesOfParts>
  <Company>Urząd Marszałkowski Województwa Podkarpackiego</Company>
  <LinksUpToDate>false</LinksUpToDate>
  <CharactersWithSpaces>70768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ZE STANU REALIZACJI PODKARPACKIEJ TARCZY ANTYKRYZYSOWEJ</dc:title>
  <dc:subject/>
  <dc:creator>Wioletta Rejman</dc:creator>
  <cp:keywords/>
  <dc:description/>
  <cp:lastModifiedBy>Zarzyczny Agnieszka</cp:lastModifiedBy>
  <cp:revision>13</cp:revision>
  <cp:lastPrinted>2021-05-07T07:58:00Z</cp:lastPrinted>
  <dcterms:created xsi:type="dcterms:W3CDTF">2021-05-05T12:35:00Z</dcterms:created>
  <dcterms:modified xsi:type="dcterms:W3CDTF">2021-05-07T08:58:00Z</dcterms:modified>
</cp:coreProperties>
</file>