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B0" w:rsidRDefault="00462AB0" w:rsidP="00462AB0">
      <w:pPr>
        <w:rPr>
          <w:rFonts w:ascii="Arial" w:hAnsi="Arial" w:cs="Arial"/>
          <w:b/>
          <w:color w:val="4472C4" w:themeColor="accent5"/>
          <w:u w:val="single"/>
        </w:rPr>
      </w:pPr>
    </w:p>
    <w:p w:rsidR="00462AB0" w:rsidRDefault="00462AB0" w:rsidP="00462AB0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21005"/>
            <wp:effectExtent l="0" t="0" r="0" b="0"/>
            <wp:docPr id="2" name="Obraz 2" descr="C:\Users\R3C0E~1.TOM\AppData\Local\Temp\7zO0D0826D2\fepr-pl-podk-ue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3C0E~1.TOM\AppData\Local\Temp\7zO0D0826D2\fepr-pl-podk-ue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B0" w:rsidRPr="00C31238" w:rsidRDefault="00462AB0" w:rsidP="00462A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462AB0" w:rsidRDefault="00462AB0" w:rsidP="00462A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2AB0">
        <w:rPr>
          <w:rFonts w:ascii="Arial" w:hAnsi="Arial" w:cs="Arial"/>
          <w:b/>
          <w:sz w:val="24"/>
          <w:szCs w:val="24"/>
        </w:rPr>
        <w:t>OŚWIADCZENIE</w:t>
      </w:r>
    </w:p>
    <w:p w:rsidR="00462AB0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627057" w:rsidRDefault="00462AB0" w:rsidP="00462AB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Projekt nr: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………………………………………………………………………………………............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w </w:t>
      </w:r>
      <w:r w:rsidRPr="00B7392C">
        <w:rPr>
          <w:rFonts w:ascii="Arial" w:hAnsi="Arial" w:cs="Arial"/>
          <w:sz w:val="24"/>
          <w:szCs w:val="24"/>
        </w:rPr>
        <w:t xml:space="preserve">sprawie uruchomienia systemu zaliczkowego dla beneficjentów Osi Priorytetowej I Regionalnego Programu Operacyjnego Województwa Podkarpackiego na lata 2014–2020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F42559">
        <w:rPr>
          <w:rFonts w:ascii="Arial" w:hAnsi="Arial" w:cs="Arial"/>
          <w:sz w:val="24"/>
          <w:szCs w:val="24"/>
        </w:rPr>
        <w:t xml:space="preserve">Podkarpackiego Nr </w:t>
      </w:r>
      <w:r w:rsidRPr="00F42559">
        <w:rPr>
          <w:rFonts w:ascii="Arial" w:hAnsi="Arial" w:cs="Arial"/>
          <w:color w:val="000000"/>
          <w:sz w:val="24"/>
          <w:szCs w:val="24"/>
        </w:rPr>
        <w:t>142</w:t>
      </w:r>
      <w:r w:rsidRPr="00005102">
        <w:rPr>
          <w:rFonts w:ascii="Arial" w:hAnsi="Arial" w:cs="Arial"/>
          <w:color w:val="000000"/>
          <w:sz w:val="24"/>
          <w:szCs w:val="24"/>
        </w:rPr>
        <w:t>/3194/20</w:t>
      </w:r>
      <w:r w:rsidRPr="00005102">
        <w:rPr>
          <w:rFonts w:ascii="Arial" w:hAnsi="Arial" w:cs="Arial"/>
          <w:sz w:val="24"/>
          <w:szCs w:val="24"/>
        </w:rPr>
        <w:t xml:space="preserve"> </w:t>
      </w:r>
      <w:r w:rsidRPr="005D0F28">
        <w:rPr>
          <w:rFonts w:ascii="Arial" w:hAnsi="Arial" w:cs="Arial"/>
          <w:sz w:val="24"/>
          <w:szCs w:val="24"/>
        </w:rPr>
        <w:t>z dnia 07</w:t>
      </w:r>
      <w:r>
        <w:rPr>
          <w:rFonts w:ascii="Arial" w:hAnsi="Arial" w:cs="Arial"/>
          <w:sz w:val="24"/>
          <w:szCs w:val="24"/>
        </w:rPr>
        <w:t>.04.2020 r.</w:t>
      </w:r>
      <w:r w:rsidRPr="00C31238">
        <w:rPr>
          <w:rFonts w:ascii="Arial" w:hAnsi="Arial" w:cs="Arial"/>
          <w:sz w:val="24"/>
          <w:szCs w:val="24"/>
        </w:rPr>
        <w:t xml:space="preserve"> </w:t>
      </w:r>
    </w:p>
    <w:p w:rsidR="00462AB0" w:rsidRPr="00C31238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C31238" w:rsidRDefault="00462AB0" w:rsidP="00462A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:rsidR="00462AB0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przystępuję do rozliczania niniejszego projektu w oparciu o system zaliczkowy na niżej wskazanych warunkach.</w:t>
      </w:r>
    </w:p>
    <w:p w:rsidR="00462AB0" w:rsidRDefault="00462AB0" w:rsidP="00462A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AB0" w:rsidRPr="00FF672B" w:rsidRDefault="00462AB0" w:rsidP="00462AB0">
      <w:pPr>
        <w:pStyle w:val="Default"/>
        <w:jc w:val="both"/>
      </w:pPr>
    </w:p>
    <w:p w:rsidR="00462AB0" w:rsidRDefault="00462AB0" w:rsidP="00462AB0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:rsidR="00462AB0" w:rsidRDefault="00462AB0" w:rsidP="00462AB0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........................................................................................</w:t>
      </w:r>
      <w:r w:rsidRPr="00FF672B">
        <w:t xml:space="preserve">.., </w:t>
      </w:r>
    </w:p>
    <w:p w:rsidR="00462AB0" w:rsidRDefault="00462AB0" w:rsidP="00462AB0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............................................................................*</w:t>
      </w:r>
    </w:p>
    <w:p w:rsidR="00462AB0" w:rsidRDefault="00462AB0" w:rsidP="00462AB0">
      <w:pPr>
        <w:pStyle w:val="Default"/>
        <w:jc w:val="both"/>
      </w:pPr>
    </w:p>
    <w:p w:rsidR="00462AB0" w:rsidRPr="00144D8F" w:rsidRDefault="00462AB0" w:rsidP="00462AB0">
      <w:pPr>
        <w:pStyle w:val="Default"/>
        <w:spacing w:line="276" w:lineRule="auto"/>
        <w:jc w:val="both"/>
      </w:pPr>
      <w:r>
        <w:t xml:space="preserve">Przyjmuję do wiadomości i stosowania wszelkie warunki wynikające z zawartej umowy o dofinansowanie dotyczące </w:t>
      </w:r>
      <w:r w:rsidRPr="00427731">
        <w:t xml:space="preserve">rozliczania niniejszego projektu w systemie zaliczkowym z uwzględnieniem warunków wynikających z Uchwały Zarządu Województwa </w:t>
      </w:r>
      <w:r w:rsidRPr="00F42559">
        <w:t>Podkarpackiego Nr 142/3194</w:t>
      </w:r>
      <w:r w:rsidRPr="00005102">
        <w:t xml:space="preserve">/20 </w:t>
      </w:r>
      <w:r w:rsidRPr="005D0F28">
        <w:t>z dnia</w:t>
      </w:r>
      <w:r>
        <w:t xml:space="preserve"> 07.04.2020 r.</w:t>
      </w:r>
      <w:r w:rsidRPr="005D0F28">
        <w:t xml:space="preserve"> </w:t>
      </w:r>
      <w:r>
        <w:t xml:space="preserve">w </w:t>
      </w:r>
      <w:r w:rsidRPr="00B7392C">
        <w:t xml:space="preserve">sprawie uruchomienia systemu </w:t>
      </w:r>
      <w:r w:rsidRPr="00144D8F">
        <w:t>zaliczkowego dla beneficjentów Osi Priorytetowej I Regionalnego Programu Operacyjnego Województwa Podkarpackiego na lata 2014–2020, tj.:</w:t>
      </w:r>
    </w:p>
    <w:p w:rsidR="00462AB0" w:rsidRPr="00144D8F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44D8F">
        <w:rPr>
          <w:rFonts w:ascii="Arial" w:hAnsi="Arial" w:cs="Arial"/>
        </w:rPr>
        <w:lastRenderedPageBreak/>
        <w:t xml:space="preserve">warunkiem wypłacenia zaliczki jest przedstawienie we wniosku o zaliczkę niezapłaconych faktur/faktur </w:t>
      </w:r>
      <w:r w:rsidRPr="00144D8F">
        <w:rPr>
          <w:rFonts w:ascii="Arial" w:hAnsi="Arial" w:cs="Arial"/>
          <w:i/>
        </w:rPr>
        <w:t>pro forma</w:t>
      </w:r>
      <w:r w:rsidRPr="00144D8F">
        <w:rPr>
          <w:rFonts w:ascii="Arial" w:hAnsi="Arial" w:cs="Arial"/>
        </w:rPr>
        <w:t xml:space="preserve"> z odroczonym terminem płatności (zgodnie z obowiązującymi procedurami);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44D8F">
        <w:rPr>
          <w:rFonts w:ascii="Arial" w:hAnsi="Arial" w:cs="Arial"/>
        </w:rPr>
        <w:t>IZ RPO WP uruchomi</w:t>
      </w:r>
      <w:r w:rsidRPr="00E33D9D">
        <w:rPr>
          <w:rFonts w:ascii="Arial" w:hAnsi="Arial" w:cs="Arial"/>
        </w:rPr>
        <w:t xml:space="preserve"> środki w ramach zaliczki pod warunkiem zakończenia weryfikacji dokumentacji dot. udzielonego zamówienia i poprawności zakresu rzeczowego projektu (zgodnie z obowiązującymi procedurami); </w:t>
      </w:r>
    </w:p>
    <w:p w:rsidR="00462AB0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przekazane Beneficjentowi, w jednej lub kilku transzach, środki w formie zaliczki mogą wynieść do 100 % przyznanego dofinansowania (co stanowi odstępstwo od ogólnej zasady sformułowanej w § 7 ust. 3 umowy o dofinansowanie);</w:t>
      </w:r>
    </w:p>
    <w:p w:rsidR="00462AB0" w:rsidRPr="00D73F30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73F30">
        <w:rPr>
          <w:rFonts w:ascii="Arial" w:hAnsi="Arial" w:cs="Arial"/>
        </w:rPr>
        <w:t>Wypłat</w:t>
      </w:r>
      <w:r>
        <w:rPr>
          <w:rFonts w:ascii="Arial" w:hAnsi="Arial" w:cs="Arial"/>
        </w:rPr>
        <w:t>a</w:t>
      </w:r>
      <w:r w:rsidRPr="00D73F30">
        <w:rPr>
          <w:rFonts w:ascii="Arial" w:hAnsi="Arial" w:cs="Arial"/>
        </w:rPr>
        <w:t xml:space="preserve"> zaliczki będ</w:t>
      </w:r>
      <w:r>
        <w:rPr>
          <w:rFonts w:ascii="Arial" w:hAnsi="Arial" w:cs="Arial"/>
        </w:rPr>
        <w:t>zie</w:t>
      </w:r>
      <w:r w:rsidRPr="00D73F30">
        <w:rPr>
          <w:rFonts w:ascii="Arial" w:hAnsi="Arial" w:cs="Arial"/>
        </w:rPr>
        <w:t xml:space="preserve"> dokonywan</w:t>
      </w:r>
      <w:r>
        <w:rPr>
          <w:rFonts w:ascii="Arial" w:hAnsi="Arial" w:cs="Arial"/>
        </w:rPr>
        <w:t>a</w:t>
      </w:r>
      <w:r w:rsidRPr="00D73F30">
        <w:rPr>
          <w:rFonts w:ascii="Arial" w:hAnsi="Arial" w:cs="Arial"/>
        </w:rPr>
        <w:t xml:space="preserve"> zgodnie z harmonogramem ustalonym przez Bank Gospodarstwa Krajowego. Terminarz płatności środków europejskich na dany rok kalendarzowy znajduje się na stronie internetowej banku (</w:t>
      </w:r>
      <w:hyperlink r:id="rId8" w:history="1">
        <w:r w:rsidRPr="00D73F30">
          <w:rPr>
            <w:rStyle w:val="Hipercze"/>
            <w:rFonts w:ascii="Arial" w:hAnsi="Arial" w:cs="Arial"/>
          </w:rPr>
          <w:t>https://www.bgk.pl/fundusze-i-programy/system-przeplywu-srodkow-europejskich/</w:t>
        </w:r>
      </w:hyperlink>
      <w:r w:rsidRPr="00B873A8">
        <w:rPr>
          <w:rFonts w:ascii="Arial" w:hAnsi="Arial" w:cs="Arial"/>
        </w:rPr>
        <w:t>);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 xml:space="preserve">Beneficjent, decydując się na taką formę rozliczenia projektu, ponosi pełną odpowiedzialność w zakresie terminów realizacji zobowiązań w stosunku do dostawcy/wykonawcy. Dotyczy to szczególnie sytuacji, kiedy nie będzie możliwości uruchomienia zaliczki pozwalającej na zapłatę zobowiązań </w:t>
      </w:r>
      <w:r>
        <w:rPr>
          <w:rFonts w:ascii="Arial" w:hAnsi="Arial" w:cs="Arial"/>
        </w:rPr>
        <w:br/>
      </w:r>
      <w:r w:rsidRPr="00E33D9D">
        <w:rPr>
          <w:rFonts w:ascii="Arial" w:hAnsi="Arial" w:cs="Arial"/>
        </w:rPr>
        <w:t>w t</w:t>
      </w:r>
      <w:r>
        <w:rPr>
          <w:rFonts w:ascii="Arial" w:hAnsi="Arial" w:cs="Arial"/>
        </w:rPr>
        <w:t>erminach wynikających z faktury;</w:t>
      </w:r>
    </w:p>
    <w:p w:rsidR="00462AB0" w:rsidRPr="00E33D9D" w:rsidRDefault="00462AB0" w:rsidP="00462A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Beneficjent zobowiązany jest do rozliczenia zaliczki w terminie 1 miesiąca od dnia jej otrzymania (zgodnie z zapisami § 7 ust. 6 umowy o dofinansowanie).</w:t>
      </w:r>
    </w:p>
    <w:p w:rsidR="00462AB0" w:rsidRDefault="00462AB0" w:rsidP="00462AB0">
      <w:pPr>
        <w:ind w:left="360"/>
        <w:jc w:val="both"/>
        <w:rPr>
          <w:rFonts w:ascii="Arial" w:hAnsi="Arial" w:cs="Arial"/>
        </w:rPr>
      </w:pPr>
    </w:p>
    <w:p w:rsidR="00462AB0" w:rsidRPr="00034E77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4087B">
        <w:rPr>
          <w:rFonts w:ascii="Arial" w:hAnsi="Arial" w:cs="Arial"/>
          <w:sz w:val="24"/>
          <w:szCs w:val="24"/>
        </w:rPr>
        <w:t>Pozostałe warunki</w:t>
      </w:r>
      <w:r>
        <w:rPr>
          <w:rFonts w:ascii="Arial" w:hAnsi="Arial" w:cs="Arial"/>
          <w:sz w:val="24"/>
          <w:szCs w:val="24"/>
        </w:rPr>
        <w:t xml:space="preserve"> umowy o dofinansowanie, w tym dotyczące przekazywania </w:t>
      </w:r>
      <w:r w:rsidRPr="0084087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84087B">
        <w:rPr>
          <w:rFonts w:ascii="Arial" w:hAnsi="Arial" w:cs="Arial"/>
          <w:sz w:val="24"/>
          <w:szCs w:val="24"/>
        </w:rPr>
        <w:t>rozliczania dofinansowania w formie zaliczki</w:t>
      </w:r>
      <w:r>
        <w:rPr>
          <w:rFonts w:ascii="Arial" w:hAnsi="Arial" w:cs="Arial"/>
          <w:sz w:val="24"/>
          <w:szCs w:val="24"/>
        </w:rPr>
        <w:t>,</w:t>
      </w:r>
      <w:r w:rsidRPr="0084087B">
        <w:rPr>
          <w:rFonts w:ascii="Arial" w:hAnsi="Arial" w:cs="Arial"/>
          <w:sz w:val="24"/>
          <w:szCs w:val="24"/>
        </w:rPr>
        <w:t xml:space="preserve"> pozostają w niezmienionej formie.</w:t>
      </w: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pStyle w:val="Default"/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….……………………………………………………</w:t>
      </w:r>
    </w:p>
    <w:p w:rsidR="00462AB0" w:rsidRPr="00CC3EF1" w:rsidRDefault="00462AB0" w:rsidP="00462AB0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CC3EF1">
        <w:rPr>
          <w:rFonts w:ascii="Arial" w:hAnsi="Arial" w:cs="Arial"/>
          <w:b/>
          <w:bCs/>
          <w:sz w:val="18"/>
          <w:szCs w:val="18"/>
        </w:rPr>
        <w:t>(Podpis/-y osoby/-</w:t>
      </w:r>
      <w:proofErr w:type="spellStart"/>
      <w:r w:rsidRPr="00CC3EF1">
        <w:rPr>
          <w:rFonts w:ascii="Arial" w:hAnsi="Arial" w:cs="Arial"/>
          <w:b/>
          <w:bCs/>
          <w:sz w:val="18"/>
          <w:szCs w:val="18"/>
        </w:rPr>
        <w:t>ób</w:t>
      </w:r>
      <w:proofErr w:type="spellEnd"/>
      <w:r w:rsidRPr="00CC3EF1">
        <w:rPr>
          <w:rFonts w:ascii="Arial" w:hAnsi="Arial" w:cs="Arial"/>
          <w:b/>
          <w:bCs/>
          <w:sz w:val="18"/>
          <w:szCs w:val="18"/>
        </w:rPr>
        <w:t xml:space="preserve"> reprezentującej/-</w:t>
      </w:r>
      <w:proofErr w:type="spellStart"/>
      <w:r w:rsidRPr="00CC3EF1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Pr="00CC3E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CC3EF1">
        <w:rPr>
          <w:rFonts w:ascii="Arial" w:hAnsi="Arial" w:cs="Arial"/>
          <w:b/>
          <w:bCs/>
          <w:sz w:val="18"/>
          <w:szCs w:val="18"/>
        </w:rPr>
        <w:br/>
        <w:t>Beneficjenta i pieczęć Beneficjenta)</w:t>
      </w:r>
    </w:p>
    <w:p w:rsidR="00462AB0" w:rsidRPr="00CC3EF1" w:rsidRDefault="00462AB0" w:rsidP="00462AB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462AB0" w:rsidRPr="00CC3EF1" w:rsidRDefault="00462AB0" w:rsidP="00462AB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2AB0" w:rsidRDefault="00462AB0" w:rsidP="00462AB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45FF" w:rsidRPr="00462AB0" w:rsidRDefault="00462AB0" w:rsidP="00462A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2994">
        <w:rPr>
          <w:rFonts w:ascii="Arial" w:hAnsi="Arial" w:cs="Arial"/>
          <w:sz w:val="20"/>
          <w:szCs w:val="20"/>
        </w:rPr>
        <w:t xml:space="preserve">*) do Oświadczenia należy dołączyć dokument potwierdzający wskazany numer rachunku bankowego, np. </w:t>
      </w:r>
      <w:r w:rsidRPr="00592994">
        <w:rPr>
          <w:rFonts w:ascii="Arial" w:hAnsi="Arial" w:cs="Arial"/>
          <w:color w:val="000000"/>
          <w:sz w:val="20"/>
          <w:szCs w:val="20"/>
        </w:rPr>
        <w:t>wydruk z konta elektronicznego beneficjenta.</w:t>
      </w:r>
    </w:p>
    <w:sectPr w:rsidR="004645FF" w:rsidRPr="00462AB0" w:rsidSect="00462AB0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B0" w:rsidRDefault="00525CB0" w:rsidP="00602959">
      <w:pPr>
        <w:spacing w:after="0" w:line="240" w:lineRule="auto"/>
      </w:pPr>
      <w:r>
        <w:separator/>
      </w:r>
    </w:p>
  </w:endnote>
  <w:endnote w:type="continuationSeparator" w:id="0">
    <w:p w:rsidR="00525CB0" w:rsidRDefault="00525CB0" w:rsidP="0060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B0" w:rsidRDefault="00525CB0" w:rsidP="00602959">
      <w:pPr>
        <w:spacing w:after="0" w:line="240" w:lineRule="auto"/>
      </w:pPr>
      <w:r>
        <w:separator/>
      </w:r>
    </w:p>
  </w:footnote>
  <w:footnote w:type="continuationSeparator" w:id="0">
    <w:p w:rsidR="00525CB0" w:rsidRDefault="00525CB0" w:rsidP="0060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59" w:rsidRDefault="00602959" w:rsidP="00602959">
    <w:r w:rsidRPr="00C521CE">
      <w:rPr>
        <w:rFonts w:ascii="Arial" w:hAnsi="Arial" w:cs="Arial"/>
        <w:b/>
        <w:i/>
        <w:color w:val="4472C4" w:themeColor="accent5"/>
        <w:u w:val="single"/>
      </w:rPr>
      <w:t xml:space="preserve">Załącznik: OŚWIADCZENIE dla Beneficjentów Działania 1.2 (Infrastruktura </w:t>
    </w:r>
    <w:proofErr w:type="spellStart"/>
    <w:r w:rsidRPr="00C521CE">
      <w:rPr>
        <w:rFonts w:ascii="Arial" w:hAnsi="Arial" w:cs="Arial"/>
        <w:b/>
        <w:i/>
        <w:color w:val="4472C4" w:themeColor="accent5"/>
        <w:u w:val="single"/>
      </w:rPr>
      <w:t>B+R</w:t>
    </w:r>
    <w:proofErr w:type="spellEnd"/>
    <w:r w:rsidRPr="00C521CE">
      <w:rPr>
        <w:rFonts w:ascii="Arial" w:hAnsi="Arial" w:cs="Arial"/>
        <w:b/>
        <w:i/>
        <w:color w:val="4472C4" w:themeColor="accent5"/>
        <w:u w:val="sing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75EF"/>
    <w:multiLevelType w:val="hybridMultilevel"/>
    <w:tmpl w:val="2F649568"/>
    <w:lvl w:ilvl="0" w:tplc="38CE8A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B0"/>
    <w:rsid w:val="000126FD"/>
    <w:rsid w:val="003B6D5C"/>
    <w:rsid w:val="00405A14"/>
    <w:rsid w:val="00462AB0"/>
    <w:rsid w:val="004645FF"/>
    <w:rsid w:val="00525CB0"/>
    <w:rsid w:val="00602959"/>
    <w:rsid w:val="007459CB"/>
    <w:rsid w:val="00943717"/>
    <w:rsid w:val="00C0556A"/>
    <w:rsid w:val="00C5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B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2">
    <w:name w:val="CM22"/>
    <w:basedOn w:val="Normalny"/>
    <w:next w:val="Normalny"/>
    <w:rsid w:val="00462AB0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hAnsi="HCDCNG+ArialNarrow" w:cs="HCDCNG+ArialNarrow"/>
      <w:sz w:val="24"/>
      <w:szCs w:val="24"/>
    </w:rPr>
  </w:style>
  <w:style w:type="paragraph" w:customStyle="1" w:styleId="Default">
    <w:name w:val="Default"/>
    <w:rsid w:val="00462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2AB0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62AB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959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959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undusze-i-programy/system-przeplywu-srodkow-europejski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</dc:creator>
  <cp:lastModifiedBy>franek</cp:lastModifiedBy>
  <cp:revision>2</cp:revision>
  <dcterms:created xsi:type="dcterms:W3CDTF">2020-04-27T06:12:00Z</dcterms:created>
  <dcterms:modified xsi:type="dcterms:W3CDTF">2020-04-27T06:12:00Z</dcterms:modified>
</cp:coreProperties>
</file>